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70B6" w:rsidRDefault="00E84BD2">
      <w:r>
        <w:rPr>
          <w:rFonts w:ascii="Georgia" w:hAnsi="Georgia"/>
          <w:color w:val="333333"/>
          <w:spacing w:val="1"/>
          <w:sz w:val="20"/>
          <w:szCs w:val="20"/>
          <w:shd w:val="clear" w:color="auto" w:fill="FCFCFC"/>
        </w:rPr>
        <w:t>In this manuscript, double-negative transmission line (TL) metamaterial-inspired antenna has been proposed with compactness and improved bandwidth. This antenna is made of double-negative meander lines, microstrip feed and partial ground. Double-negative TL metamaterials show negative permittivity and permeability simultaneously and play important role for antenna miniaturization and the impedance bandwidth improved. The antenna provides 600 MHz bandwidth (−10 dB) with 23.81% fractional bandwidth. The antenna radiating element size is 0.07</w:t>
      </w:r>
      <w:r>
        <w:rPr>
          <w:rStyle w:val="Emphasis"/>
          <w:rFonts w:ascii="Georgia" w:hAnsi="Georgia"/>
          <w:color w:val="333333"/>
          <w:spacing w:val="1"/>
          <w:sz w:val="20"/>
          <w:szCs w:val="20"/>
          <w:shd w:val="clear" w:color="auto" w:fill="FCFCFC"/>
        </w:rPr>
        <w:t>λ</w:t>
      </w:r>
      <w:r>
        <w:rPr>
          <w:rFonts w:ascii="Georgia" w:hAnsi="Georgia"/>
          <w:color w:val="333333"/>
          <w:spacing w:val="1"/>
          <w:sz w:val="20"/>
          <w:szCs w:val="20"/>
          <w:shd w:val="clear" w:color="auto" w:fill="FCFCFC"/>
        </w:rPr>
        <w:t> × 0.07</w:t>
      </w:r>
      <w:r>
        <w:rPr>
          <w:rStyle w:val="Emphasis"/>
          <w:rFonts w:ascii="Georgia" w:hAnsi="Georgia"/>
          <w:color w:val="333333"/>
          <w:spacing w:val="1"/>
          <w:sz w:val="20"/>
          <w:szCs w:val="20"/>
          <w:shd w:val="clear" w:color="auto" w:fill="FCFCFC"/>
        </w:rPr>
        <w:t>λ</w:t>
      </w:r>
      <w:r>
        <w:rPr>
          <w:rFonts w:ascii="Georgia" w:hAnsi="Georgia"/>
          <w:color w:val="333333"/>
          <w:spacing w:val="1"/>
          <w:sz w:val="20"/>
          <w:szCs w:val="20"/>
          <w:shd w:val="clear" w:color="auto" w:fill="FCFCFC"/>
        </w:rPr>
        <w:t> at 2.51 GHz frequency with 3.72 dBi maximum gain where the electrical dimension is 0.30</w:t>
      </w:r>
      <w:r>
        <w:rPr>
          <w:rStyle w:val="Emphasis"/>
          <w:rFonts w:ascii="Georgia" w:hAnsi="Georgia"/>
          <w:color w:val="333333"/>
          <w:spacing w:val="1"/>
          <w:sz w:val="20"/>
          <w:szCs w:val="20"/>
          <w:shd w:val="clear" w:color="auto" w:fill="FCFCFC"/>
        </w:rPr>
        <w:t>λ</w:t>
      </w:r>
      <w:r>
        <w:rPr>
          <w:rFonts w:ascii="Georgia" w:hAnsi="Georgia"/>
          <w:color w:val="333333"/>
          <w:spacing w:val="1"/>
          <w:sz w:val="20"/>
          <w:szCs w:val="20"/>
          <w:shd w:val="clear" w:color="auto" w:fill="FCFCFC"/>
        </w:rPr>
        <w:t> × 0.30</w:t>
      </w:r>
      <w:r>
        <w:rPr>
          <w:rStyle w:val="Emphasis"/>
          <w:rFonts w:ascii="Georgia" w:hAnsi="Georgia"/>
          <w:color w:val="333333"/>
          <w:spacing w:val="1"/>
          <w:sz w:val="20"/>
          <w:szCs w:val="20"/>
          <w:shd w:val="clear" w:color="auto" w:fill="FCFCFC"/>
        </w:rPr>
        <w:t>λ</w:t>
      </w:r>
      <w:r>
        <w:rPr>
          <w:rFonts w:ascii="Georgia" w:hAnsi="Georgia"/>
          <w:color w:val="333333"/>
          <w:spacing w:val="1"/>
          <w:sz w:val="20"/>
          <w:szCs w:val="20"/>
          <w:shd w:val="clear" w:color="auto" w:fill="FCFCFC"/>
        </w:rPr>
        <w:t>.</w:t>
      </w:r>
    </w:p>
    <w:sectPr w:rsidR="00BE70B6" w:rsidSect="00BE70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compat/>
  <w:rsids>
    <w:rsidRoot w:val="00E84BD2"/>
    <w:rsid w:val="00BE70B6"/>
    <w:rsid w:val="00E84B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70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E84BD2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556</Characters>
  <Application>Microsoft Office Word</Application>
  <DocSecurity>0</DocSecurity>
  <Lines>4</Lines>
  <Paragraphs>1</Paragraphs>
  <ScaleCrop>false</ScaleCrop>
  <Company/>
  <LinksUpToDate>false</LinksUpToDate>
  <CharactersWithSpaces>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 PC-2</dc:creator>
  <cp:lastModifiedBy>Student PC-2</cp:lastModifiedBy>
  <cp:revision>1</cp:revision>
  <dcterms:created xsi:type="dcterms:W3CDTF">2018-08-12T04:42:00Z</dcterms:created>
  <dcterms:modified xsi:type="dcterms:W3CDTF">2018-08-12T04:42:00Z</dcterms:modified>
</cp:coreProperties>
</file>