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E7B" w:rsidRDefault="00091CCD"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 xml:space="preserve">In this paper, a novel bird face </w:t>
      </w:r>
      <w:proofErr w:type="spellStart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>microstrip</w:t>
      </w:r>
      <w:proofErr w:type="spellEnd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 xml:space="preserve"> printed monopole ultra-wideband (UWB) antenna is investigated. The proposed compact antenna consists of a ring-shaped with additional slot and slotted ground plane on FR4 material. The overall electrical dimension of the proposed antenna is 0.25 λ×0.36 λ×0.016 λ and is energized by </w:t>
      </w:r>
      <w:proofErr w:type="spellStart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>microstrip</w:t>
      </w:r>
      <w:proofErr w:type="spellEnd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 xml:space="preserve"> feed line. The Computer Simulation Technology (CST) and the High Frequency Structural Simulator (HFSS) is applied in this analysis. The impedance </w:t>
      </w:r>
      <w:proofErr w:type="gramStart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>bandwidth of the monopole antenna cover</w:t>
      </w:r>
      <w:proofErr w:type="gramEnd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 xml:space="preserve"> 3.1–12.3 GHz (9.2 GHz, BW) frequency range. The </w:t>
      </w:r>
      <w:proofErr w:type="spellStart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>messurement</w:t>
      </w:r>
      <w:proofErr w:type="spellEnd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 xml:space="preserve"> displayed that the designed antenna achieved excellent gain and stable </w:t>
      </w:r>
      <w:proofErr w:type="spellStart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>omnidirectional</w:t>
      </w:r>
      <w:proofErr w:type="spellEnd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 xml:space="preserve"> radiation patterns within the UWB. The maximum gain of 6.8 </w:t>
      </w:r>
      <w:proofErr w:type="spellStart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>dBi</w:t>
      </w:r>
      <w:proofErr w:type="spellEnd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>omnidirectional</w:t>
      </w:r>
      <w:proofErr w:type="spellEnd"/>
      <w:r>
        <w:rPr>
          <w:rFonts w:ascii="Arial" w:hAnsi="Arial" w:cs="Arial"/>
          <w:color w:val="2A2A2A"/>
          <w:sz w:val="15"/>
          <w:szCs w:val="15"/>
          <w:shd w:val="clear" w:color="auto" w:fill="FFFFFF"/>
        </w:rPr>
        <w:t xml:space="preserve"> radiation pattern makes the proposed antenna that is suitable for UWB systems.</w:t>
      </w:r>
    </w:p>
    <w:sectPr w:rsidR="00347E7B" w:rsidSect="00347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091CCD"/>
    <w:rsid w:val="00091CCD"/>
    <w:rsid w:val="0034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E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2018-08-12T05:15:00Z</dcterms:created>
  <dcterms:modified xsi:type="dcterms:W3CDTF">2018-08-12T05:15:00Z</dcterms:modified>
</cp:coreProperties>
</file>