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41C59" w:rsidRDefault="000A6BA4" w:rsidP="000A6BA4">
      <w:r>
        <w:t xml:space="preserve">A -shaped </w:t>
      </w:r>
      <w:proofErr w:type="spellStart"/>
      <w:r>
        <w:t>microstrip</w:t>
      </w:r>
      <w:proofErr w:type="spellEnd"/>
      <w:r>
        <w:t xml:space="preserve"> antenna using an epoxy-resin-</w:t>
      </w:r>
      <w:proofErr w:type="spellStart"/>
      <w:r>
        <w:t>fibre</w:t>
      </w:r>
      <w:proofErr w:type="spellEnd"/>
      <w:r>
        <w:t xml:space="preserve"> substrate is presented. The proposed antenna consists of a circulars lot and two rectangular slots printed on a dielectric resin-</w:t>
      </w:r>
      <w:proofErr w:type="spellStart"/>
      <w:r>
        <w:t>fibre</w:t>
      </w:r>
      <w:proofErr w:type="spellEnd"/>
      <w:r>
        <w:t xml:space="preserve"> substrate and </w:t>
      </w:r>
      <w:proofErr w:type="gramStart"/>
      <w:r>
        <w:t>is</w:t>
      </w:r>
      <w:proofErr w:type="gramEnd"/>
      <w:r>
        <w:t xml:space="preserve"> excited by a 50- </w:t>
      </w:r>
      <w:proofErr w:type="spellStart"/>
      <w:r>
        <w:t>microstrip</w:t>
      </w:r>
      <w:proofErr w:type="spellEnd"/>
      <w:r>
        <w:t xml:space="preserve"> transmission line. A commercially available, high-frequency structural simulator (HFSS) based on the finite-element method (FEM) was used in this investigation. The nearly </w:t>
      </w:r>
      <w:proofErr w:type="spellStart"/>
      <w:r>
        <w:t>omni</w:t>
      </w:r>
      <w:proofErr w:type="spellEnd"/>
      <w:r>
        <w:t xml:space="preserve">-directional and bidirectional radiation pattern exhibited average gains of 3.12 </w:t>
      </w:r>
      <w:proofErr w:type="spellStart"/>
      <w:r>
        <w:t>dBi</w:t>
      </w:r>
      <w:proofErr w:type="spellEnd"/>
      <w:r>
        <w:t xml:space="preserve"> and 5.44dBi for the lower band and upper band, respectively. The effects of epoxy-resin-fiber are discussed through comparisons of different substrate materials.</w:t>
      </w:r>
    </w:p>
    <w:sectPr w:rsidR="00B41C59" w:rsidSect="00B41C5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Vrinda">
    <w:altName w:val="Courier New"/>
    <w:panose1 w:val="00000400000000000000"/>
    <w:charset w:val="01"/>
    <w:family w:val="roman"/>
    <w:notTrueType/>
    <w:pitch w:val="variable"/>
    <w:sig w:usb0="00000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20"/>
  <w:characterSpacingControl w:val="doNotCompress"/>
  <w:compat/>
  <w:rsids>
    <w:rsidRoot w:val="000A6BA4"/>
    <w:rsid w:val="000A6BA4"/>
    <w:rsid w:val="00B41C5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b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41C5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98</Words>
  <Characters>561</Characters>
  <Application>Microsoft Office Word</Application>
  <DocSecurity>0</DocSecurity>
  <Lines>4</Lines>
  <Paragraphs>1</Paragraphs>
  <ScaleCrop>false</ScaleCrop>
  <Company/>
  <LinksUpToDate>false</LinksUpToDate>
  <CharactersWithSpaces>658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Student PC-2</dc:creator>
  <cp:lastModifiedBy>Student PC-2</cp:lastModifiedBy>
  <cp:revision>1</cp:revision>
  <dcterms:created xsi:type="dcterms:W3CDTF">2018-08-12T07:22:00Z</dcterms:created>
  <dcterms:modified xsi:type="dcterms:W3CDTF">2018-08-12T07:27:00Z</dcterms:modified>
</cp:coreProperties>
</file>