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3F22" w:rsidRDefault="004821C8">
      <w:r w:rsidRPr="004821C8">
        <w:t xml:space="preserve">A new negative refractive index (NRI) </w:t>
      </w:r>
      <w:proofErr w:type="spellStart"/>
      <w:r w:rsidRPr="004821C8">
        <w:t>metamaterial</w:t>
      </w:r>
      <w:proofErr w:type="spellEnd"/>
      <w:r w:rsidRPr="004821C8">
        <w:t xml:space="preserve"> unit cell is presented in this study. The negative refractive index property is being displayed by the unit cell of </w:t>
      </w:r>
      <w:proofErr w:type="spellStart"/>
      <w:r w:rsidRPr="004821C8">
        <w:t>metamaterial</w:t>
      </w:r>
      <w:proofErr w:type="spellEnd"/>
      <w:r w:rsidRPr="004821C8">
        <w:t xml:space="preserve"> in the four distinct microwave frequency bands. Finite integration technique was adopted to evaluate the property of the material. More than 1 GHz bandwidth region was found exhibiting NRI property for the material in the microwave spectra.</w:t>
      </w:r>
    </w:p>
    <w:sectPr w:rsidR="003B3F22" w:rsidSect="003B3F2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rinda">
    <w:altName w:val="Courier New"/>
    <w:panose1 w:val="00000400000000000000"/>
    <w:charset w:val="01"/>
    <w:family w:val="roman"/>
    <w:notTrueType/>
    <w:pitch w:val="variable"/>
    <w:sig w:usb0="0000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4821C8"/>
    <w:rsid w:val="003B3F22"/>
    <w:rsid w:val="004821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3F2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</Words>
  <Characters>359</Characters>
  <Application>Microsoft Office Word</Application>
  <DocSecurity>0</DocSecurity>
  <Lines>2</Lines>
  <Paragraphs>1</Paragraphs>
  <ScaleCrop>false</ScaleCrop>
  <Company/>
  <LinksUpToDate>false</LinksUpToDate>
  <CharactersWithSpaces>420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Student PC-2</dc:creator>
  <cp:lastModifiedBy>Student PC-2</cp:lastModifiedBy>
  <cp:revision>1</cp:revision>
  <dcterms:created xsi:type="dcterms:W3CDTF">2018-08-14T06:56:00Z</dcterms:created>
  <dcterms:modified xsi:type="dcterms:W3CDTF">2018-08-14T06:57:00Z</dcterms:modified>
</cp:coreProperties>
</file>