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FF2" w:rsidRDefault="000623E5" w:rsidP="000623E5">
      <w:pPr>
        <w:jc w:val="both"/>
      </w:pPr>
      <w:r w:rsidRPr="000623E5">
        <w:t xml:space="preserve">A compact antenna is proposed using planar-patterned </w:t>
      </w:r>
      <w:proofErr w:type="spellStart"/>
      <w:r w:rsidRPr="000623E5">
        <w:t>metamaterial</w:t>
      </w:r>
      <w:proofErr w:type="spellEnd"/>
      <w:r w:rsidRPr="000623E5">
        <w:t xml:space="preserve"> structures for ultra-wideband applications. This antenna consists of four </w:t>
      </w:r>
      <w:proofErr w:type="spellStart"/>
      <w:r w:rsidRPr="000623E5">
        <w:t>metamaterial</w:t>
      </w:r>
      <w:proofErr w:type="spellEnd"/>
      <w:r w:rsidRPr="000623E5">
        <w:t xml:space="preserve"> unit cells that simultaneously show both negative permeability and negative permittivity on the triangular patch and three rectangular slots on the partial ground plane fed with a </w:t>
      </w:r>
      <w:proofErr w:type="spellStart"/>
      <w:r w:rsidRPr="000623E5">
        <w:t>microstrip</w:t>
      </w:r>
      <w:proofErr w:type="spellEnd"/>
      <w:r w:rsidRPr="000623E5">
        <w:t xml:space="preserve"> line. It has a wide bandwidth from 3.07 to 19.91 GHz for voltage standing wave ratio (VSWR) &lt;</w:t>
      </w:r>
      <w:proofErr w:type="gramStart"/>
      <w:r w:rsidRPr="000623E5">
        <w:t>;2</w:t>
      </w:r>
      <w:proofErr w:type="gramEnd"/>
      <w:r w:rsidRPr="000623E5">
        <w:t xml:space="preserve"> and an average gain of 5.62 </w:t>
      </w:r>
      <w:proofErr w:type="spellStart"/>
      <w:r w:rsidRPr="000623E5">
        <w:t>dBi</w:t>
      </w:r>
      <w:proofErr w:type="spellEnd"/>
      <w:r w:rsidRPr="000623E5">
        <w:t xml:space="preserve"> with a peak of 8.57 </w:t>
      </w:r>
      <w:proofErr w:type="spellStart"/>
      <w:r w:rsidRPr="000623E5">
        <w:t>dBi</w:t>
      </w:r>
      <w:proofErr w:type="spellEnd"/>
      <w:r w:rsidRPr="000623E5">
        <w:t xml:space="preserve"> because of using planar-patterned </w:t>
      </w:r>
      <w:proofErr w:type="spellStart"/>
      <w:r w:rsidRPr="000623E5">
        <w:t>metamaterial</w:t>
      </w:r>
      <w:proofErr w:type="spellEnd"/>
      <w:r w:rsidRPr="000623E5">
        <w:t xml:space="preserve"> structures. Good agreement between computations and experiments is </w:t>
      </w:r>
      <w:proofErr w:type="spellStart"/>
      <w:r w:rsidRPr="000623E5">
        <w:t>realised</w:t>
      </w:r>
      <w:proofErr w:type="spellEnd"/>
      <w:r w:rsidRPr="000623E5">
        <w:t xml:space="preserve"> convincing that the antenna can operate over a wide bandwidth with planar-patterned </w:t>
      </w:r>
      <w:proofErr w:type="spellStart"/>
      <w:r w:rsidRPr="000623E5">
        <w:t>metamaterial</w:t>
      </w:r>
      <w:proofErr w:type="spellEnd"/>
      <w:r w:rsidRPr="000623E5">
        <w:t xml:space="preserve"> structures and compact size (0.28 λ × 0.19 λ × 0.02 </w:t>
      </w:r>
      <w:proofErr w:type="gramStart"/>
      <w:r w:rsidRPr="000623E5">
        <w:t>λ )</w:t>
      </w:r>
      <w:proofErr w:type="gramEnd"/>
      <w:r w:rsidRPr="000623E5">
        <w:t>.</w:t>
      </w:r>
    </w:p>
    <w:sectPr w:rsidR="00625FF2" w:rsidSect="00625F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23E5"/>
    <w:rsid w:val="000623E5"/>
    <w:rsid w:val="00625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2018-08-14T09:20:00Z</dcterms:created>
  <dcterms:modified xsi:type="dcterms:W3CDTF">2018-08-14T09:20:00Z</dcterms:modified>
</cp:coreProperties>
</file>