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07E" w:rsidRDefault="00A7558D">
      <w:r w:rsidRPr="00A7558D">
        <w:t xml:space="preserve">In this article, a negative index </w:t>
      </w:r>
      <w:proofErr w:type="spellStart"/>
      <w:r w:rsidRPr="00A7558D">
        <w:t>metamaterial</w:t>
      </w:r>
      <w:proofErr w:type="spellEnd"/>
      <w:r w:rsidRPr="00A7558D">
        <w:t xml:space="preserve"> antenna </w:t>
      </w:r>
      <w:proofErr w:type="spellStart"/>
      <w:r w:rsidRPr="00A7558D">
        <w:t>ispresented</w:t>
      </w:r>
      <w:proofErr w:type="spellEnd"/>
      <w:r w:rsidRPr="00A7558D">
        <w:t xml:space="preserve"> for </w:t>
      </w:r>
      <w:proofErr w:type="spellStart"/>
      <w:r w:rsidRPr="00A7558D">
        <w:t>ultrawideband</w:t>
      </w:r>
      <w:proofErr w:type="spellEnd"/>
      <w:r w:rsidRPr="00A7558D">
        <w:t xml:space="preserve"> (UWB) microwave imaging </w:t>
      </w:r>
      <w:proofErr w:type="spellStart"/>
      <w:r w:rsidRPr="00A7558D">
        <w:t>applications.Four</w:t>
      </w:r>
      <w:proofErr w:type="spellEnd"/>
      <w:r w:rsidRPr="00A7558D">
        <w:t xml:space="preserve"> left-handed (LH) </w:t>
      </w:r>
      <w:proofErr w:type="spellStart"/>
      <w:r w:rsidRPr="00A7558D">
        <w:t>metamaterial</w:t>
      </w:r>
      <w:proofErr w:type="spellEnd"/>
      <w:r w:rsidRPr="00A7558D">
        <w:t xml:space="preserve"> (MTM unit cells are located </w:t>
      </w:r>
      <w:proofErr w:type="spellStart"/>
      <w:r w:rsidRPr="00A7558D">
        <w:t>alongone</w:t>
      </w:r>
      <w:proofErr w:type="spellEnd"/>
      <w:r w:rsidRPr="00A7558D">
        <w:t xml:space="preserve"> axis of the antenna as the radiating element. Each left-handed meta-material unit cell assembles a modified split-ring resonator with </w:t>
      </w:r>
      <w:proofErr w:type="spellStart"/>
      <w:r w:rsidRPr="00A7558D">
        <w:t>acapacitance</w:t>
      </w:r>
      <w:proofErr w:type="spellEnd"/>
      <w:r w:rsidRPr="00A7558D">
        <w:t xml:space="preserve">-loaded strip to obtain a design architecture that at a </w:t>
      </w:r>
      <w:proofErr w:type="spellStart"/>
      <w:r w:rsidRPr="00A7558D">
        <w:t>timeshows</w:t>
      </w:r>
      <w:proofErr w:type="spellEnd"/>
      <w:r w:rsidRPr="00A7558D">
        <w:t xml:space="preserve"> both negative permittivity and negative permeability, </w:t>
      </w:r>
      <w:proofErr w:type="spellStart"/>
      <w:r w:rsidRPr="00A7558D">
        <w:t>whichassures</w:t>
      </w:r>
      <w:proofErr w:type="spellEnd"/>
      <w:r w:rsidRPr="00A7558D">
        <w:t xml:space="preserve"> the stable negative refractive index to raise the antenna per-</w:t>
      </w:r>
      <w:proofErr w:type="spellStart"/>
      <w:r w:rsidRPr="00A7558D">
        <w:t>formance</w:t>
      </w:r>
      <w:proofErr w:type="spellEnd"/>
      <w:r w:rsidRPr="00A7558D">
        <w:t xml:space="preserve"> for microwave imaging. The antenna structure of dimension16 3 21 3 1.6 mm3is printed on low dielectric FR4 material with </w:t>
      </w:r>
      <w:proofErr w:type="spellStart"/>
      <w:r w:rsidRPr="00A7558D">
        <w:t>aslotted</w:t>
      </w:r>
      <w:proofErr w:type="spellEnd"/>
      <w:r w:rsidRPr="00A7558D">
        <w:t xml:space="preserve"> ground plane and a </w:t>
      </w:r>
      <w:proofErr w:type="spellStart"/>
      <w:r w:rsidRPr="00A7558D">
        <w:t>microstrip</w:t>
      </w:r>
      <w:proofErr w:type="spellEnd"/>
      <w:r w:rsidRPr="00A7558D">
        <w:t xml:space="preserve"> feed. Measured reflection </w:t>
      </w:r>
      <w:proofErr w:type="spellStart"/>
      <w:r w:rsidRPr="00A7558D">
        <w:t>coeffi-cient</w:t>
      </w:r>
      <w:proofErr w:type="spellEnd"/>
      <w:r w:rsidRPr="00A7558D">
        <w:t xml:space="preserve"> illustrates that this antenna attains 114.5% bandwidth covering </w:t>
      </w:r>
      <w:proofErr w:type="spellStart"/>
      <w:r w:rsidRPr="00A7558D">
        <w:t>thefrequency</w:t>
      </w:r>
      <w:proofErr w:type="spellEnd"/>
      <w:r w:rsidRPr="00A7558D">
        <w:t xml:space="preserve"> band of 3.4–12.5 GHz for a voltage standing wave ratio </w:t>
      </w:r>
      <w:proofErr w:type="spellStart"/>
      <w:r w:rsidRPr="00A7558D">
        <w:t>lessthan</w:t>
      </w:r>
      <w:proofErr w:type="spellEnd"/>
      <w:r w:rsidRPr="00A7558D">
        <w:t xml:space="preserve"> 2 with a maximum gain 5.16 </w:t>
      </w:r>
      <w:proofErr w:type="spellStart"/>
      <w:r w:rsidRPr="00A7558D">
        <w:t>dBi</w:t>
      </w:r>
      <w:proofErr w:type="spellEnd"/>
      <w:r w:rsidRPr="00A7558D">
        <w:t xml:space="preserve"> at 10.15 GHz. There is a stable harmony between simulation and measured results and improved </w:t>
      </w:r>
      <w:proofErr w:type="spellStart"/>
      <w:r w:rsidRPr="00A7558D">
        <w:t>nearlyomnidirectional</w:t>
      </w:r>
      <w:proofErr w:type="spellEnd"/>
      <w:r w:rsidRPr="00A7558D">
        <w:t xml:space="preserve"> radiation characteristics within the operational </w:t>
      </w:r>
      <w:proofErr w:type="spellStart"/>
      <w:r w:rsidRPr="00A7558D">
        <w:t>fre-quency</w:t>
      </w:r>
      <w:proofErr w:type="spellEnd"/>
      <w:r w:rsidRPr="00A7558D">
        <w:t xml:space="preserve"> band. The stable surface current distribution, negative </w:t>
      </w:r>
      <w:proofErr w:type="spellStart"/>
      <w:r w:rsidRPr="00A7558D">
        <w:t>refractiveindex</w:t>
      </w:r>
      <w:proofErr w:type="spellEnd"/>
      <w:r w:rsidRPr="00A7558D">
        <w:t xml:space="preserve"> characteristic, considerable gain, and radiation property </w:t>
      </w:r>
      <w:proofErr w:type="spellStart"/>
      <w:r w:rsidRPr="00A7558D">
        <w:t>havemade</w:t>
      </w:r>
      <w:proofErr w:type="spellEnd"/>
      <w:r w:rsidRPr="00A7558D">
        <w:t xml:space="preserve"> this proposed negative index </w:t>
      </w:r>
      <w:proofErr w:type="spellStart"/>
      <w:r w:rsidRPr="00A7558D">
        <w:t>metamaterial</w:t>
      </w:r>
      <w:proofErr w:type="spellEnd"/>
      <w:r w:rsidRPr="00A7558D">
        <w:t xml:space="preserve"> antenna </w:t>
      </w:r>
      <w:proofErr w:type="spellStart"/>
      <w:r w:rsidRPr="00A7558D">
        <w:t>distinguishablefor</w:t>
      </w:r>
      <w:proofErr w:type="spellEnd"/>
      <w:r w:rsidRPr="00A7558D">
        <w:t xml:space="preserve"> UWB microwave imaging applications.</w:t>
      </w:r>
    </w:p>
    <w:sectPr w:rsidR="007D107E" w:rsidSect="007D10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A7558D"/>
    <w:rsid w:val="007D107E"/>
    <w:rsid w:val="00A755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0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2018-08-16T06:53:00Z</dcterms:created>
  <dcterms:modified xsi:type="dcterms:W3CDTF">2018-08-16T06:53:00Z</dcterms:modified>
</cp:coreProperties>
</file>