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28A" w:rsidRDefault="005C3134">
      <w:r w:rsidRPr="005C3134">
        <w:t xml:space="preserve">Combustible or harmful gasses noticeable all around are adequate to decimating a geographical region of bringing about a flame, explosion, and venomous exposure. In this paper, a highly sensitive gas sensor based on slotted-core photonic crystal fiber has been presented which can be used as a gas sensor. The guiding properties of the proposed PCF are numerically investigated by employing finite element method (FEM). The Proposed PCF contains slotted core and a hexagonal cladding where the geometrical parameters are varied to optimized. Simulation result reveals that the proposed PCF shows a high relative sensitivity of 48.26%, the high birefringence of 2.17×10-2 and a lower confinement loss of 1.26×10 -5 dB/m. Effective </w:t>
      </w:r>
      <w:proofErr w:type="gramStart"/>
      <w:r w:rsidRPr="005C3134">
        <w:t>area</w:t>
      </w:r>
      <w:proofErr w:type="gramEnd"/>
      <w:r w:rsidRPr="005C3134">
        <w:t>, Beat length, Splice loss, V-parameter are also reported in this paper.</w:t>
      </w:r>
    </w:p>
    <w:sectPr w:rsidR="0013528A" w:rsidSect="001352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5C3134"/>
    <w:rsid w:val="0013528A"/>
    <w:rsid w:val="005C31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2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2018-08-18T04:55:00Z</dcterms:created>
  <dcterms:modified xsi:type="dcterms:W3CDTF">2018-08-18T04:56:00Z</dcterms:modified>
</cp:coreProperties>
</file>