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26" w:rsidRDefault="002855DB">
      <w:r>
        <w:rPr>
          <w:color w:val="000000"/>
          <w:sz w:val="25"/>
          <w:szCs w:val="25"/>
        </w:rPr>
        <w:t>A </w:t>
      </w:r>
      <w:r>
        <w:t>theoretical</w:t>
      </w:r>
      <w:r>
        <w:rPr>
          <w:color w:val="000000"/>
          <w:sz w:val="25"/>
          <w:szCs w:val="25"/>
        </w:rPr>
        <w:t> study on the propagation of linear and </w:t>
      </w:r>
      <w:r>
        <w:t>nonlinear</w:t>
      </w:r>
      <w:r>
        <w:rPr>
          <w:color w:val="000000"/>
          <w:sz w:val="25"/>
          <w:szCs w:val="25"/>
        </w:rPr>
        <w:t> heavy ion-acoustic (HIA) </w:t>
      </w:r>
      <w:r>
        <w:t>waves</w:t>
      </w:r>
      <w:r>
        <w:rPr>
          <w:color w:val="000000"/>
          <w:sz w:val="25"/>
          <w:szCs w:val="25"/>
        </w:rPr>
        <w:t> in an unmagnetized, collisionless, </w:t>
      </w:r>
      <w:r>
        <w:t>strongly coupled plasma</w:t>
      </w:r>
      <w:r>
        <w:rPr>
          <w:color w:val="000000"/>
          <w:sz w:val="25"/>
          <w:szCs w:val="25"/>
        </w:rPr>
        <w:t>system has been carried out. The </w:t>
      </w:r>
      <w:r>
        <w:t>plasma</w:t>
      </w:r>
      <w:r>
        <w:rPr>
          <w:color w:val="000000"/>
          <w:sz w:val="25"/>
          <w:szCs w:val="25"/>
        </w:rPr>
        <w:t> system is assumed to contain adiabatic positively charged inertial heavy ion fluids, nonextensive distributed electrons, and </w:t>
      </w:r>
      <w:r>
        <w:t>Maxwellian</w:t>
      </w:r>
      <w:r>
        <w:rPr>
          <w:color w:val="000000"/>
          <w:sz w:val="25"/>
          <w:szCs w:val="25"/>
        </w:rPr>
        <w:t> light ions. The normal mode analysis is used to study the linear behaviour. On the other hand, the well-known reductive perturbation technique is used to derive the </w:t>
      </w:r>
      <w:r>
        <w:t>nonlinear</w:t>
      </w:r>
      <w:r>
        <w:rPr>
          <w:color w:val="000000"/>
          <w:sz w:val="25"/>
          <w:szCs w:val="25"/>
        </w:rPr>
        <w:t> dynamical </w:t>
      </w:r>
      <w:r>
        <w:t>equations,</w:t>
      </w:r>
      <w:r>
        <w:rPr>
          <w:color w:val="000000"/>
          <w:sz w:val="25"/>
          <w:szCs w:val="25"/>
        </w:rPr>
        <w:t> namely, Burgers </w:t>
      </w:r>
      <w:r>
        <w:t>equation</w:t>
      </w:r>
      <w:r>
        <w:rPr>
          <w:color w:val="000000"/>
          <w:sz w:val="25"/>
          <w:szCs w:val="25"/>
        </w:rPr>
        <w:t>and Korteweg-de Vries (K-dV) </w:t>
      </w:r>
      <w:r>
        <w:t>equation.</w:t>
      </w:r>
      <w:r>
        <w:rPr>
          <w:color w:val="000000"/>
          <w:sz w:val="25"/>
          <w:szCs w:val="25"/>
        </w:rPr>
        <w:t> They are also numerically analyzed in order to investigate the basic features of shock and solitary </w:t>
      </w:r>
      <w:r>
        <w:t>waves.</w:t>
      </w:r>
      <w:r>
        <w:rPr>
          <w:color w:val="000000"/>
          <w:sz w:val="25"/>
          <w:szCs w:val="25"/>
        </w:rPr>
        <w:t> The adiabatic </w:t>
      </w:r>
      <w:r>
        <w:t>effects</w:t>
      </w:r>
      <w:r>
        <w:rPr>
          <w:color w:val="000000"/>
          <w:sz w:val="25"/>
          <w:szCs w:val="25"/>
        </w:rPr>
        <w:t> on the HIA shock and solitary </w:t>
      </w:r>
      <w:r>
        <w:t>waves</w:t>
      </w:r>
      <w:r>
        <w:rPr>
          <w:color w:val="000000"/>
          <w:sz w:val="25"/>
          <w:szCs w:val="25"/>
        </w:rPr>
        <w:t> propagating in such a </w:t>
      </w:r>
      <w:r>
        <w:t>strongly coupled plasma</w:t>
      </w:r>
      <w:r>
        <w:rPr>
          <w:color w:val="000000"/>
          <w:sz w:val="25"/>
          <w:szCs w:val="25"/>
        </w:rPr>
        <w:t> are taken into account. It has been observed that the roles of the adiabatic positively charged heavy ions, nonextensivity of electrons, and other </w:t>
      </w:r>
      <w:r>
        <w:t>plasma</w:t>
      </w:r>
      <w:r>
        <w:rPr>
          <w:color w:val="000000"/>
          <w:sz w:val="25"/>
          <w:szCs w:val="25"/>
        </w:rPr>
        <w:t> parameters arised in this investigation have significantly modified the basic features (viz., polarity, amplitude, width, etc.) of the HIA solitary/shock </w:t>
      </w:r>
      <w:r>
        <w:t>waves.</w:t>
      </w:r>
      <w:r>
        <w:rPr>
          <w:color w:val="000000"/>
          <w:sz w:val="25"/>
          <w:szCs w:val="25"/>
        </w:rPr>
        <w:t> The findings of our results obtained from this </w:t>
      </w:r>
      <w:r>
        <w:t>theoretical</w:t>
      </w:r>
      <w:r>
        <w:rPr>
          <w:color w:val="000000"/>
          <w:sz w:val="25"/>
          <w:szCs w:val="25"/>
        </w:rPr>
        <w:t> investigation may be useful in understanding the linear as well as </w:t>
      </w:r>
      <w:r>
        <w:t>nonlinear</w:t>
      </w:r>
      <w:r>
        <w:rPr>
          <w:color w:val="000000"/>
          <w:sz w:val="25"/>
          <w:szCs w:val="25"/>
        </w:rPr>
        <w:t> phenomena associated with the HIA </w:t>
      </w:r>
      <w:r>
        <w:t>waves</w:t>
      </w:r>
      <w:r>
        <w:rPr>
          <w:color w:val="000000"/>
          <w:sz w:val="25"/>
          <w:szCs w:val="25"/>
        </w:rPr>
        <w:t> both in space and laboratory </w:t>
      </w:r>
      <w:r>
        <w:t>plasmas.</w:t>
      </w:r>
    </w:p>
    <w:sectPr w:rsidR="00A73D26" w:rsidSect="00A73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855DB"/>
    <w:rsid w:val="002855DB"/>
    <w:rsid w:val="00A7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2018-09-04T05:54:00Z</dcterms:created>
  <dcterms:modified xsi:type="dcterms:W3CDTF">2018-09-04T05:57:00Z</dcterms:modified>
</cp:coreProperties>
</file>