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102" w:rsidRDefault="0003783B">
      <w:r>
        <w:rPr>
          <w:rFonts w:ascii="Georgia" w:hAnsi="Georgia"/>
          <w:color w:val="333333"/>
          <w:spacing w:val="1"/>
          <w:sz w:val="21"/>
          <w:szCs w:val="21"/>
          <w:shd w:val="clear" w:color="auto" w:fill="FCFCFC"/>
        </w:rPr>
        <w:t>The nonlinear propagation of ion-acoustic (IA) waves in a strongly coupled plasma system containing Maxwellian electrons and nonthermal ions has been theoretically and numerically investigated. The well-known reductive perturbation technique is used to derive both the Burgers and Korteweg−de Vries (KdV) equations. Their shock and solitary wave solutions have also been numerically analyzed in understanding localized electrostatic disturbances. It has been observed that the basic features (viz. polarity, amplitude, width, etc.) of IA waves are significantly modified by the effect of polarization force and other plasma parameters (e.g., the electron-to-ion number density ratio and ion-to-electron temperature ratio). This is a unique finding among all theoretical investigations made before, whose probable implications are discussed in this investigation. The implications of the results obtained from this investigation may be useful in understanding the wave propagation in both space and laboratory plasmas.</w:t>
      </w:r>
    </w:p>
    <w:sectPr w:rsidR="00C00102" w:rsidSect="00C001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03783B"/>
    <w:rsid w:val="0003783B"/>
    <w:rsid w:val="00C001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1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867</Characters>
  <Application>Microsoft Office Word</Application>
  <DocSecurity>0</DocSecurity>
  <Lines>7</Lines>
  <Paragraphs>2</Paragraphs>
  <ScaleCrop>false</ScaleCrop>
  <Company/>
  <LinksUpToDate>false</LinksUpToDate>
  <CharactersWithSpaces>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2018-09-04T06:05:00Z</dcterms:created>
  <dcterms:modified xsi:type="dcterms:W3CDTF">2018-09-04T06:05:00Z</dcterms:modified>
</cp:coreProperties>
</file>