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0DA3" w:rsidRDefault="0001710F">
      <w:r w:rsidRPr="0001710F">
        <w:t>This paper addresses the issues of Integrating Bangla Computing support for OpenOffice.org office suite and in the process, identifies and describes the different problems associated with OpenOffice.org and that should be solved in order to get optimum performance in Bangla Script rendering and computing. The paper also discusses the integration and methodology of a number of small applications that have been developed to work with OpenOffice.org and the problems related to this issue.</w:t>
      </w:r>
    </w:p>
    <w:sectPr w:rsidR="000C0DA3" w:rsidSect="000C0DA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compat/>
  <w:rsids>
    <w:rsidRoot w:val="0001710F"/>
    <w:rsid w:val="0001710F"/>
    <w:rsid w:val="000C0D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D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73</Words>
  <Characters>418</Characters>
  <Application>Microsoft Office Word</Application>
  <DocSecurity>0</DocSecurity>
  <Lines>3</Lines>
  <Paragraphs>1</Paragraphs>
  <ScaleCrop>false</ScaleCrop>
  <Company/>
  <LinksUpToDate>false</LinksUpToDate>
  <CharactersWithSpaces>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2018-09-06T05:43:00Z</dcterms:created>
  <dcterms:modified xsi:type="dcterms:W3CDTF">2018-09-06T05:43:00Z</dcterms:modified>
</cp:coreProperties>
</file>