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A6E" w:rsidRDefault="00363FE7">
      <w:r>
        <w:t>Problem Statement: In mechanomyography (MMG), crosstalk refers to the contamination of the signal from the muscle of interest by the signal from another muscle or muscle group that is in close proximity. Purpose: The aim of the present study was two-fold: i) to quantify the level of crosstalk in the mechanomyographic (MMG) signals from the longitudinal (Lo), lateral (La) and transverse (Tr) axes of the extensor digitorum (ED), extensor carpi ulnaris (ECU) and flexor carpi ulnaris (FCU) muscles during isometric wrist flexion (WF) and extension (WE), radial (RD) and ulnar (UD) deviations; and ii) to analyze whether the three-directional MMG signals influence the level of crosstalk between the muscle groups during these wrist postures. Methods: Twenty, healthy right-handed men (mean 6 SD: age = 26.763.83 y; height = 174.4766.3 cm; mass = 72.79614.36 kg) participated in this study. During each wrist posture, the MMG signals propagated through the axes of the muscles were detected using three separate tri-axial accelerometers. The x-axis, y-axis, and z-axis of the sensor were placed in the Lo, La, and Tr directions with respect to muscle fibers. The peak cross-correlations were used to quantify the proportion of crosstalk between the different muscle groups. Results: The average level of crosstalk in the MMG signals generated by the muscle groups ranged from: 34.28–69.69% for the Lo axis, 27.32–52.55% for the La axis and 11.38–25.55% for the Tr axis for all participants and their wrist postures. The Tr axes between the muscle groups showed significantly smaller crosstalk values for all wrist postures [F (2, 38) = 14–63, p, 0.05, g2 = 0.416–0.769]. Significance: The results may be applied in the field of human movement research, especially for the examination of muscle mechanics during various types of the wrist postures.</w:t>
      </w:r>
    </w:p>
    <w:sectPr w:rsidR="00A13A6E" w:rsidSect="00A13A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63FE7"/>
    <w:rsid w:val="00363FE7"/>
    <w:rsid w:val="00A13A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2018-09-19T09:26:00Z</dcterms:created>
  <dcterms:modified xsi:type="dcterms:W3CDTF">2018-09-19T09:26:00Z</dcterms:modified>
</cp:coreProperties>
</file>