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BC5" w:rsidRDefault="00834356"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This paper presents a work on generating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Bangla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sentences from an </w:t>
      </w:r>
      <w:proofErr w:type="gram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interlingua</w:t>
      </w:r>
      <w:proofErr w:type="gram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representation called Universal Networking Language (UNL). UNL represents knowledge in the form of semantic network like hyper-graphs which contains disambiguated words, binary semantic relations, and speech act like attributes associated with the words, assisted by the semantically rich lexicon and a set of analysis and generation rules. We have developed a set of generation rules for converting UNL expression to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Bangla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sentences. Our experiment shows that these rules successfully generate correct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Bangla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sentences from UNL expressions.</w:t>
      </w:r>
    </w:p>
    <w:sectPr w:rsidR="00707BC5" w:rsidSect="00707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4356"/>
    <w:rsid w:val="00707BC5"/>
    <w:rsid w:val="00834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B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2018-09-23T04:07:00Z</dcterms:created>
  <dcterms:modified xsi:type="dcterms:W3CDTF">2018-09-23T04:07:00Z</dcterms:modified>
</cp:coreProperties>
</file>