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B1" w:rsidRDefault="00A94DA1" w:rsidP="00A94DA1">
      <w:r>
        <w:t xml:space="preserve">Though the field of management information systems, as a sector and a discipline, is the inventor of many guidelines and models, it appears to be a slow runner on practical implications of interface usability. This usability can influence end users’ attitude and behavior to use IT. The purpose of this paper was to examine the interface usability of a popular Enterprise Resource </w:t>
      </w:r>
      <w:proofErr w:type="gramStart"/>
      <w:r>
        <w:t>Planning(</w:t>
      </w:r>
      <w:proofErr w:type="gramEnd"/>
      <w:r>
        <w:t xml:space="preserve">ERP) software system, SAP, and to identify related issues and implications to the Technology Acceptance Model (TAM). A survey was conducted of 112 SAP ERP users from an organization in the heavy metal industry in Bangladesh. The partial least squares technique was used to analyze the survey data. The survey findings empirically confirmed that interface usability has a </w:t>
      </w:r>
      <w:proofErr w:type="spellStart"/>
      <w:r>
        <w:t>significantimpact</w:t>
      </w:r>
      <w:proofErr w:type="spellEnd"/>
      <w:r>
        <w:t xml:space="preserve"> on users’ perceptions of usefulness and ease of use which ultimately affects attitudes and intention to use the ERP software. The research model extends the TAM by incorporating three criteria of interface usability. It is the first known study to investigate usability criteria as an extension of TAM.</w:t>
      </w:r>
    </w:p>
    <w:sectPr w:rsidR="00BD68B1" w:rsidSect="00BD68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94DA1"/>
    <w:rsid w:val="00A94DA1"/>
    <w:rsid w:val="00BD68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2018-09-24T03:26:00Z</dcterms:created>
  <dcterms:modified xsi:type="dcterms:W3CDTF">2018-09-24T03:26:00Z</dcterms:modified>
</cp:coreProperties>
</file>