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88C" w:rsidRDefault="00CF4329">
      <w:r>
        <w:rPr>
          <w:rFonts w:ascii="Arial" w:hAnsi="Arial" w:cs="Arial"/>
          <w:color w:val="333333"/>
          <w:sz w:val="20"/>
          <w:szCs w:val="20"/>
          <w:shd w:val="clear" w:color="auto" w:fill="FFFFFF"/>
        </w:rPr>
        <w:t xml:space="preserve">At the present growth of Internet and the remarkable enhancement of information technology, the growing rate of Cyber Crime is very high. In order to safeguard and protect digital assets, every higher education institutions are badly in need of infrastructure to identify possible threats. This has raised demand of quality digital Forensic expertise. Besides, universities are required to offer courses on Digital Forensics and attempting to create qualified Digital Forensic experts. But the digital forensic courses in the university have always been a big challenge, particularly when the basic component of the course is hands-on labs and the course is entirely hands-on LAB oriented. Teaching Digital Forensic is based on theoretical and analytical aspects together with huge number of research and laboratory work. The Digital Forensic LAB lies with the software and hardware which are more expensive. Establishing a Digital Forensic Lab is an expensive affair in the University. This paper is proposed to build a low cost Digital Forensics Laboratory for the university that facilitate Digital Forensic course and </w:t>
      </w:r>
      <w:proofErr w:type="spellStart"/>
      <w:r>
        <w:rPr>
          <w:rFonts w:ascii="Arial" w:hAnsi="Arial" w:cs="Arial"/>
          <w:color w:val="333333"/>
          <w:sz w:val="20"/>
          <w:szCs w:val="20"/>
          <w:shd w:val="clear" w:color="auto" w:fill="FFFFFF"/>
        </w:rPr>
        <w:t>handson</w:t>
      </w:r>
      <w:proofErr w:type="spellEnd"/>
      <w:r>
        <w:rPr>
          <w:rFonts w:ascii="Arial" w:hAnsi="Arial" w:cs="Arial"/>
          <w:color w:val="333333"/>
          <w:sz w:val="20"/>
          <w:szCs w:val="20"/>
          <w:shd w:val="clear" w:color="auto" w:fill="FFFFFF"/>
        </w:rPr>
        <w:t xml:space="preserve"> exercise for their students and help the growing needs of the Digital Forensic experts for the future. </w:t>
      </w:r>
    </w:p>
    <w:sectPr w:rsidR="0061788C" w:rsidSect="006178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F4329"/>
    <w:rsid w:val="0061788C"/>
    <w:rsid w:val="00CF4329"/>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8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1050</Characters>
  <Application>Microsoft Office Word</Application>
  <DocSecurity>0</DocSecurity>
  <Lines>8</Lines>
  <Paragraphs>2</Paragraphs>
  <ScaleCrop>false</ScaleCrop>
  <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2018-09-29T03:58:00Z</dcterms:created>
  <dcterms:modified xsi:type="dcterms:W3CDTF">2018-09-29T03:58:00Z</dcterms:modified>
</cp:coreProperties>
</file>