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804" w:rsidRDefault="00030DBA">
      <w:r w:rsidRPr="00030DBA">
        <w:t>This paper presents a study on low cost solar powered wheelchair for disabled people of Bangladesh. The main components are: the wheelchair structure, the solar panels, the DC motors, the controlling circuits, microcontroller and joystick. The proposed model is very useful for the physically challenged people of the rural areas. This proposed model is affordable to the low income people of countries like Bangladesh. The wheelchair is cost effective and user friendly. The proposed model is self-driven and independent. For the proposed model the Life Cycle Cost analysis is done and compared with the power wheelchair that takes the grid power for charging and the proposed model is proven to be lower in the cost. The solar powered wheelchair will help the physically challenged people a great deal in their day to day movements. The proposed model will be very effective in the rural areas as well as in the urban areas.</w:t>
      </w:r>
    </w:p>
    <w:sectPr w:rsidR="009E5804" w:rsidSect="009E58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030DBA"/>
    <w:rsid w:val="00030DBA"/>
    <w:rsid w:val="009E5804"/>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8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789</Characters>
  <Application>Microsoft Office Word</Application>
  <DocSecurity>0</DocSecurity>
  <Lines>6</Lines>
  <Paragraphs>1</Paragraphs>
  <ScaleCrop>false</ScaleCrop>
  <Company/>
  <LinksUpToDate>false</LinksUpToDate>
  <CharactersWithSpaces>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2018-10-02T04:32:00Z</dcterms:created>
  <dcterms:modified xsi:type="dcterms:W3CDTF">2018-10-02T04:32:00Z</dcterms:modified>
</cp:coreProperties>
</file>