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9D3" w:rsidRPr="00422C09" w:rsidRDefault="00422C09" w:rsidP="00422C09">
      <w:pPr>
        <w:jc w:val="both"/>
        <w:rPr>
          <w:sz w:val="24"/>
          <w:szCs w:val="24"/>
        </w:rPr>
      </w:pPr>
      <w:r w:rsidRPr="00422C09">
        <w:rPr>
          <w:sz w:val="24"/>
          <w:szCs w:val="24"/>
        </w:rPr>
        <w:t xml:space="preserve">In this paper, we have developed a mathematical model for the problem of unsteady </w:t>
      </w:r>
      <w:proofErr w:type="spellStart"/>
      <w:r w:rsidRPr="00422C09">
        <w:rPr>
          <w:sz w:val="24"/>
          <w:szCs w:val="24"/>
        </w:rPr>
        <w:t>hydromagnetic</w:t>
      </w:r>
      <w:proofErr w:type="spellEnd"/>
      <w:r w:rsidRPr="00422C09">
        <w:rPr>
          <w:sz w:val="24"/>
          <w:szCs w:val="24"/>
        </w:rPr>
        <w:t xml:space="preserve"> two dimensional </w:t>
      </w:r>
      <w:proofErr w:type="gramStart"/>
      <w:r w:rsidRPr="00422C09">
        <w:rPr>
          <w:sz w:val="24"/>
          <w:szCs w:val="24"/>
        </w:rPr>
        <w:t>flow</w:t>
      </w:r>
      <w:proofErr w:type="gramEnd"/>
      <w:r w:rsidRPr="00422C09">
        <w:rPr>
          <w:sz w:val="24"/>
          <w:szCs w:val="24"/>
        </w:rPr>
        <w:t xml:space="preserve"> and heat transfer of a viscous incompressible </w:t>
      </w:r>
      <w:proofErr w:type="spellStart"/>
      <w:r w:rsidRPr="00422C09">
        <w:rPr>
          <w:sz w:val="24"/>
          <w:szCs w:val="24"/>
        </w:rPr>
        <w:t>micropolar</w:t>
      </w:r>
      <w:proofErr w:type="spellEnd"/>
      <w:r w:rsidRPr="00422C09">
        <w:rPr>
          <w:sz w:val="24"/>
          <w:szCs w:val="24"/>
        </w:rPr>
        <w:t xml:space="preserve"> fluid over a heated permeable linearly stretching/shrinking wedge with heat generation/absorption. A set of similarity parameters is employed to convert the governing nonlinear partial differential equations into ordinary differential equations which are solved numerically using </w:t>
      </w:r>
      <w:proofErr w:type="spellStart"/>
      <w:r w:rsidRPr="00422C09">
        <w:rPr>
          <w:sz w:val="24"/>
          <w:szCs w:val="24"/>
        </w:rPr>
        <w:t>Nachtsheim-Swigert</w:t>
      </w:r>
      <w:proofErr w:type="spellEnd"/>
      <w:r w:rsidRPr="00422C09">
        <w:rPr>
          <w:sz w:val="24"/>
          <w:szCs w:val="24"/>
        </w:rPr>
        <w:t xml:space="preserve"> shooting iteration technique along with sixth order </w:t>
      </w:r>
      <w:proofErr w:type="spellStart"/>
      <w:r w:rsidRPr="00422C09">
        <w:rPr>
          <w:sz w:val="24"/>
          <w:szCs w:val="24"/>
        </w:rPr>
        <w:t>Runge-Kutta</w:t>
      </w:r>
      <w:proofErr w:type="spellEnd"/>
      <w:r w:rsidRPr="00422C09">
        <w:rPr>
          <w:sz w:val="24"/>
          <w:szCs w:val="24"/>
        </w:rPr>
        <w:t xml:space="preserve"> integration scheme. Comparisons with previously published work are performed and the results are found to be in excellent agreement. Numerical results are presented through graphs and tables and discussed them from the physical point of view. It is observed that the local skin friction coefficient (rate of shear stress) increases with the increase of the magnetic field parameter and the rate of heat transfer increases with the increase of the heat generation parameter.</w:t>
      </w:r>
    </w:p>
    <w:sectPr w:rsidR="002119D3" w:rsidRPr="00422C09" w:rsidSect="002119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422C09"/>
    <w:rsid w:val="002119D3"/>
    <w:rsid w:val="00422C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9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861</Characters>
  <Application>Microsoft Office Word</Application>
  <DocSecurity>0</DocSecurity>
  <Lines>7</Lines>
  <Paragraphs>2</Paragraphs>
  <ScaleCrop>false</ScaleCrop>
  <Company/>
  <LinksUpToDate>false</LinksUpToDate>
  <CharactersWithSpaces>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2018-10-15T05:55:00Z</dcterms:created>
  <dcterms:modified xsi:type="dcterms:W3CDTF">2018-10-15T05:55:00Z</dcterms:modified>
</cp:coreProperties>
</file>