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AEB92" w14:textId="77777777" w:rsidR="00682280" w:rsidRDefault="00682280" w:rsidP="00682280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  <w:bookmarkStart w:id="0" w:name="_GoBack"/>
      <w:r w:rsidRPr="00682280">
        <w:rPr>
          <w:rFonts w:ascii="Arial" w:eastAsia="Times New Roman" w:hAnsi="Arial" w:cs="Arial"/>
          <w:color w:val="505050"/>
          <w:kern w:val="36"/>
          <w:sz w:val="35"/>
          <w:szCs w:val="35"/>
        </w:rPr>
        <w:t>A novel star shape photonic crystal fiber for low loss terahertz pulse propagation</w:t>
      </w:r>
      <w:bookmarkStart w:id="1" w:name="bau000001"/>
    </w:p>
    <w:bookmarkEnd w:id="0"/>
    <w:p w14:paraId="59F004C6" w14:textId="60FFDF7F" w:rsidR="00682280" w:rsidRDefault="00682280" w:rsidP="00682280">
      <w:pPr>
        <w:spacing w:after="0" w:line="480" w:lineRule="atLeast"/>
        <w:outlineLvl w:val="0"/>
        <w:rPr>
          <w:rFonts w:ascii="Arial" w:eastAsia="Times New Roman" w:hAnsi="Arial" w:cs="Arial"/>
          <w:color w:val="505050"/>
          <w:sz w:val="20"/>
          <w:szCs w:val="20"/>
        </w:rPr>
      </w:pPr>
      <w:r w:rsidRPr="00682280">
        <w:rPr>
          <w:rFonts w:ascii="Arial" w:eastAsia="Times New Roman" w:hAnsi="Arial" w:cs="Arial"/>
          <w:color w:val="007398"/>
          <w:sz w:val="20"/>
          <w:szCs w:val="20"/>
        </w:rPr>
        <w:t>FahadAhmed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</w:t>
      </w:r>
      <w:bookmarkStart w:id="2" w:name="bau000002"/>
      <w:bookmarkEnd w:id="1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20"/>
          <w:szCs w:val="20"/>
        </w:rPr>
        <w:t>SubrataRoy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</w:t>
      </w:r>
      <w:bookmarkStart w:id="3" w:name="bau000003"/>
      <w:bookmarkEnd w:id="2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20"/>
          <w:szCs w:val="20"/>
        </w:rPr>
        <w:t>KawsarAhmed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ab</w:t>
      </w:r>
      <w:bookmarkStart w:id="4" w:name="bau000004"/>
      <w:bookmarkEnd w:id="3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20"/>
          <w:szCs w:val="20"/>
        </w:rPr>
        <w:t>Bikash KumarPaul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abc</w:t>
      </w:r>
      <w:bookmarkStart w:id="5" w:name="bau000005"/>
      <w:bookmarkEnd w:id="4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682280">
        <w:rPr>
          <w:rFonts w:ascii="Arial" w:eastAsia="Times New Roman" w:hAnsi="Arial" w:cs="Arial"/>
          <w:color w:val="007398"/>
          <w:sz w:val="20"/>
          <w:szCs w:val="20"/>
        </w:rPr>
        <w:t>Ali NewazBahar</w:t>
      </w:r>
      <w:r w:rsidRPr="0068228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</w:t>
      </w:r>
      <w:bookmarkEnd w:id="5"/>
    </w:p>
    <w:p w14:paraId="1B46D114" w14:textId="77777777" w:rsidR="00682280" w:rsidRDefault="00682280" w:rsidP="00682280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06CFAD75" w14:textId="1F39AD9D" w:rsidR="00682280" w:rsidRDefault="00682280" w:rsidP="00682280">
      <w:pPr>
        <w:pStyle w:val="NormalWeb"/>
        <w:spacing w:before="0" w:beforeAutospacing="0" w:after="0" w:afterAutospacing="0"/>
        <w:rPr>
          <w:rFonts w:ascii="Arial" w:hAnsi="Arial" w:cs="Arial"/>
          <w:color w:val="505050"/>
        </w:rPr>
      </w:pPr>
      <w:r>
        <w:rPr>
          <w:rFonts w:ascii="Arial" w:hAnsi="Arial" w:cs="Arial"/>
          <w:color w:val="505050"/>
        </w:rPr>
        <w:t>An extremely low loss circle-based star shape </w:t>
      </w:r>
      <w:r w:rsidRPr="00682280">
        <w:rPr>
          <w:rFonts w:ascii="Arial" w:hAnsi="Arial" w:cs="Arial"/>
          <w:color w:val="505050"/>
        </w:rPr>
        <w:t>photonic crystal fiber</w:t>
      </w:r>
      <w:r>
        <w:rPr>
          <w:rFonts w:ascii="Arial" w:hAnsi="Arial" w:cs="Arial"/>
          <w:color w:val="505050"/>
        </w:rPr>
        <w:t> (CS-PCF) has been proposed for </w:t>
      </w:r>
      <w:r w:rsidRPr="00682280">
        <w:rPr>
          <w:rFonts w:ascii="Arial" w:hAnsi="Arial" w:cs="Arial"/>
          <w:color w:val="505050"/>
        </w:rPr>
        <w:t>terahertz</w:t>
      </w:r>
      <w:r>
        <w:rPr>
          <w:rFonts w:ascii="Arial" w:hAnsi="Arial" w:cs="Arial"/>
          <w:color w:val="505050"/>
        </w:rPr>
        <w:t> (THz) spectrum. A </w:t>
      </w:r>
      <w:r w:rsidRPr="00682280">
        <w:rPr>
          <w:rFonts w:ascii="Arial" w:hAnsi="Arial" w:cs="Arial"/>
          <w:color w:val="505050"/>
        </w:rPr>
        <w:t>dielectric</w:t>
      </w:r>
      <w:r>
        <w:rPr>
          <w:rFonts w:ascii="Arial" w:hAnsi="Arial" w:cs="Arial"/>
          <w:color w:val="505050"/>
        </w:rPr>
        <w:t> material TOPAS has been used for constructing the proposed model. Some important parameters for the proposed </w:t>
      </w:r>
      <w:r w:rsidRPr="00682280">
        <w:rPr>
          <w:rFonts w:ascii="Arial" w:hAnsi="Arial" w:cs="Arial"/>
          <w:color w:val="505050"/>
        </w:rPr>
        <w:t>waveguide</w:t>
      </w:r>
      <w:r>
        <w:rPr>
          <w:rFonts w:ascii="Arial" w:hAnsi="Arial" w:cs="Arial"/>
          <w:color w:val="505050"/>
        </w:rPr>
        <w:t> have been investigated a wide THz spectrum ranging from 0.5 to 2.50 THz. The simulation result exhibits an extremely-low </w:t>
      </w:r>
      <w:r w:rsidRPr="00682280">
        <w:rPr>
          <w:rFonts w:ascii="Arial" w:hAnsi="Arial" w:cs="Arial"/>
          <w:color w:val="505050"/>
        </w:rPr>
        <w:t>material loss</w:t>
      </w:r>
      <w:r>
        <w:rPr>
          <w:rFonts w:ascii="Arial" w:hAnsi="Arial" w:cs="Arial"/>
          <w:color w:val="505050"/>
        </w:rPr>
        <w:t> of 0.01607 cm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−1</w:t>
      </w:r>
      <w:r>
        <w:rPr>
          <w:rFonts w:ascii="Arial" w:hAnsi="Arial" w:cs="Arial"/>
          <w:color w:val="505050"/>
        </w:rPr>
        <w:t> and a large </w:t>
      </w:r>
      <w:r w:rsidRPr="00682280">
        <w:rPr>
          <w:rFonts w:ascii="Arial" w:hAnsi="Arial" w:cs="Arial"/>
          <w:color w:val="505050"/>
        </w:rPr>
        <w:t>effective area</w:t>
      </w:r>
      <w:r>
        <w:rPr>
          <w:rFonts w:ascii="Arial" w:hAnsi="Arial" w:cs="Arial"/>
          <w:color w:val="505050"/>
        </w:rPr>
        <w:t> of 1.386 </w:t>
      </w:r>
      <w:r>
        <w:rPr>
          <w:rStyle w:val="mjxassistivemathml"/>
          <w:rFonts w:ascii="Arial" w:hAnsi="Arial" w:cs="Arial"/>
          <w:color w:val="505050"/>
          <w:sz w:val="22"/>
          <w:szCs w:val="22"/>
          <w:bdr w:val="none" w:sz="0" w:space="0" w:color="auto" w:frame="1"/>
        </w:rPr>
        <w:t>×</w:t>
      </w:r>
      <w:r>
        <w:rPr>
          <w:rFonts w:ascii="Arial" w:hAnsi="Arial" w:cs="Arial"/>
          <w:color w:val="505050"/>
        </w:rPr>
        <w:t> 10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6</w:t>
      </w:r>
      <w:r>
        <w:rPr>
          <w:rFonts w:ascii="Arial" w:hAnsi="Arial" w:cs="Arial"/>
          <w:color w:val="505050"/>
        </w:rPr>
        <w:t> </w:t>
      </w:r>
      <w:r>
        <w:rPr>
          <w:rStyle w:val="mjxassistivemathml"/>
          <w:rFonts w:ascii="Arial" w:hAnsi="Arial" w:cs="Arial"/>
          <w:color w:val="505050"/>
          <w:sz w:val="22"/>
          <w:szCs w:val="22"/>
          <w:bdr w:val="none" w:sz="0" w:space="0" w:color="auto" w:frame="1"/>
        </w:rPr>
        <w:t>μ</w:t>
      </w:r>
      <w:r>
        <w:rPr>
          <w:rFonts w:ascii="Arial" w:hAnsi="Arial" w:cs="Arial"/>
          <w:color w:val="505050"/>
        </w:rPr>
        <w:t>m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505050"/>
        </w:rPr>
        <w:t> at 1.0 THz frequency with 55% </w:t>
      </w:r>
      <w:r w:rsidRPr="00682280">
        <w:rPr>
          <w:rFonts w:ascii="Arial" w:hAnsi="Arial" w:cs="Arial"/>
          <w:color w:val="505050"/>
        </w:rPr>
        <w:t>core porosity</w:t>
      </w:r>
      <w:r>
        <w:rPr>
          <w:rFonts w:ascii="Arial" w:hAnsi="Arial" w:cs="Arial"/>
          <w:color w:val="505050"/>
        </w:rPr>
        <w:t>. In addition, the proposed structure establishes comparatively higher core power fraction maintaining lower scattering loss about 1.235 </w:t>
      </w:r>
      <w:r>
        <w:rPr>
          <w:rStyle w:val="mjxassistivemathml"/>
          <w:rFonts w:ascii="Arial" w:hAnsi="Arial" w:cs="Arial"/>
          <w:color w:val="505050"/>
          <w:sz w:val="22"/>
          <w:szCs w:val="22"/>
          <w:bdr w:val="none" w:sz="0" w:space="0" w:color="auto" w:frame="1"/>
        </w:rPr>
        <w:t>×</w:t>
      </w:r>
      <w:r>
        <w:rPr>
          <w:rFonts w:ascii="Arial" w:hAnsi="Arial" w:cs="Arial"/>
          <w:color w:val="505050"/>
        </w:rPr>
        <w:t>10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−15</w:t>
      </w:r>
      <w:r>
        <w:rPr>
          <w:rFonts w:ascii="Arial" w:hAnsi="Arial" w:cs="Arial"/>
          <w:color w:val="505050"/>
        </w:rPr>
        <w:t> dB/cm and 91.97% of bulk absorption material loss at the same </w:t>
      </w:r>
      <w:r w:rsidRPr="00682280">
        <w:rPr>
          <w:rFonts w:ascii="Arial" w:hAnsi="Arial" w:cs="Arial"/>
          <w:color w:val="505050"/>
        </w:rPr>
        <w:t>operating frequency</w:t>
      </w:r>
      <w:r>
        <w:rPr>
          <w:rFonts w:ascii="Arial" w:hAnsi="Arial" w:cs="Arial"/>
          <w:color w:val="505050"/>
        </w:rPr>
        <w:t>. From the above results, it is anticipated that proposed CS-PCF model of the THz waveguide will make the conventional communication very effective over the current designs.</w:t>
      </w:r>
    </w:p>
    <w:p w14:paraId="46E3B28A" w14:textId="77777777" w:rsidR="00682280" w:rsidRPr="00682280" w:rsidRDefault="00682280" w:rsidP="00682280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</w:p>
    <w:p w14:paraId="67F3F978" w14:textId="77777777" w:rsidR="007A1515" w:rsidRDefault="000C29B6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280"/>
    <w:rsid w:val="000C29B6"/>
    <w:rsid w:val="002B6360"/>
    <w:rsid w:val="006501C5"/>
    <w:rsid w:val="00682280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3D0C1"/>
  <w15:chartTrackingRefBased/>
  <w15:docId w15:val="{FC77197C-2258-41E6-A861-E64B99D4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6822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2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2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682280"/>
  </w:style>
  <w:style w:type="character" w:customStyle="1" w:styleId="sr-only">
    <w:name w:val="sr-only"/>
    <w:basedOn w:val="DefaultParagraphFont"/>
    <w:rsid w:val="00682280"/>
  </w:style>
  <w:style w:type="character" w:customStyle="1" w:styleId="text">
    <w:name w:val="text"/>
    <w:basedOn w:val="DefaultParagraphFont"/>
    <w:rsid w:val="00682280"/>
  </w:style>
  <w:style w:type="character" w:customStyle="1" w:styleId="author-ref">
    <w:name w:val="author-ref"/>
    <w:basedOn w:val="DefaultParagraphFont"/>
    <w:rsid w:val="00682280"/>
  </w:style>
  <w:style w:type="character" w:customStyle="1" w:styleId="Heading2Char">
    <w:name w:val="Heading 2 Char"/>
    <w:basedOn w:val="DefaultParagraphFont"/>
    <w:link w:val="Heading2"/>
    <w:uiPriority w:val="9"/>
    <w:semiHidden/>
    <w:rsid w:val="0068228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68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2280"/>
    <w:rPr>
      <w:color w:val="0000FF"/>
      <w:u w:val="single"/>
    </w:rPr>
  </w:style>
  <w:style w:type="character" w:customStyle="1" w:styleId="mjxassistivemathml">
    <w:name w:val="mjx_assistive_mathml"/>
    <w:basedOn w:val="DefaultParagraphFont"/>
    <w:rsid w:val="00682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9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3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5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3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2019-02-14T04:52:00Z</dcterms:created>
  <dcterms:modified xsi:type="dcterms:W3CDTF">2019-02-14T05:04:00Z</dcterms:modified>
</cp:coreProperties>
</file>