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0E43C5" w14:textId="7D37ED19" w:rsidR="00521620" w:rsidRDefault="00521620" w:rsidP="00521620">
      <w:pPr>
        <w:spacing w:after="0" w:line="480" w:lineRule="atLeast"/>
        <w:outlineLvl w:val="0"/>
        <w:rPr>
          <w:rFonts w:ascii="Arial" w:eastAsia="Times New Roman" w:hAnsi="Arial" w:cs="Arial"/>
          <w:color w:val="505050"/>
          <w:kern w:val="36"/>
          <w:sz w:val="35"/>
          <w:szCs w:val="35"/>
        </w:rPr>
      </w:pPr>
      <w:bookmarkStart w:id="0" w:name="_GoBack"/>
      <w:r w:rsidRPr="00521620">
        <w:rPr>
          <w:rFonts w:ascii="Arial" w:eastAsia="Times New Roman" w:hAnsi="Arial" w:cs="Arial"/>
          <w:color w:val="505050"/>
          <w:kern w:val="36"/>
          <w:sz w:val="35"/>
          <w:szCs w:val="35"/>
        </w:rPr>
        <w:t>Low material loss and dispersion flattened fiber for single mode THz-wave transmission applications</w:t>
      </w:r>
    </w:p>
    <w:bookmarkEnd w:id="0"/>
    <w:p w14:paraId="658FD6A2" w14:textId="77777777" w:rsidR="00521620" w:rsidRPr="00521620" w:rsidRDefault="00521620" w:rsidP="00521620">
      <w:pPr>
        <w:spacing w:after="0" w:line="480" w:lineRule="atLeast"/>
        <w:outlineLvl w:val="0"/>
        <w:rPr>
          <w:rFonts w:ascii="Arial" w:eastAsia="Times New Roman" w:hAnsi="Arial" w:cs="Arial"/>
          <w:color w:val="505050"/>
          <w:kern w:val="36"/>
          <w:sz w:val="35"/>
          <w:szCs w:val="35"/>
        </w:rPr>
      </w:pPr>
    </w:p>
    <w:p w14:paraId="734FF872" w14:textId="7DFB7460" w:rsidR="007A1515" w:rsidRPr="00521620" w:rsidRDefault="00521620">
      <w:pPr>
        <w:rPr>
          <w:rStyle w:val="author-ref"/>
          <w:rFonts w:ascii="Arial" w:hAnsi="Arial" w:cs="Arial"/>
          <w:color w:val="595959" w:themeColor="text1" w:themeTint="A6"/>
          <w:sz w:val="15"/>
          <w:szCs w:val="15"/>
          <w:vertAlign w:val="superscript"/>
        </w:rPr>
      </w:pPr>
      <w:bookmarkStart w:id="1" w:name="bau005"/>
      <w:r w:rsidRPr="00521620">
        <w:rPr>
          <w:rStyle w:val="text"/>
          <w:rFonts w:ascii="Arial" w:hAnsi="Arial" w:cs="Arial"/>
          <w:color w:val="595959" w:themeColor="text1" w:themeTint="A6"/>
          <w:sz w:val="20"/>
          <w:szCs w:val="20"/>
        </w:rPr>
        <w:t>Bikash Kumar</w:t>
      </w:r>
      <w:r w:rsidRPr="00521620">
        <w:rPr>
          <w:rStyle w:val="text"/>
          <w:rFonts w:ascii="Arial" w:hAnsi="Arial" w:cs="Arial"/>
          <w:color w:val="595959" w:themeColor="text1" w:themeTint="A6"/>
          <w:sz w:val="20"/>
          <w:szCs w:val="20"/>
        </w:rPr>
        <w:t xml:space="preserve"> </w:t>
      </w:r>
      <w:r w:rsidRPr="00521620">
        <w:rPr>
          <w:rStyle w:val="text"/>
          <w:rFonts w:ascii="Arial" w:hAnsi="Arial" w:cs="Arial"/>
          <w:color w:val="595959" w:themeColor="text1" w:themeTint="A6"/>
          <w:sz w:val="20"/>
          <w:szCs w:val="20"/>
        </w:rPr>
        <w:t>Paul</w:t>
      </w:r>
      <w:r w:rsidRPr="00521620">
        <w:rPr>
          <w:rStyle w:val="text"/>
          <w:rFonts w:ascii="Arial" w:hAnsi="Arial" w:cs="Arial"/>
          <w:color w:val="595959" w:themeColor="text1" w:themeTint="A6"/>
          <w:sz w:val="20"/>
          <w:szCs w:val="20"/>
        </w:rPr>
        <w:t xml:space="preserve"> </w:t>
      </w:r>
      <w:r w:rsidRPr="00521620">
        <w:rPr>
          <w:rStyle w:val="author-ref"/>
          <w:rFonts w:ascii="Arial" w:hAnsi="Arial" w:cs="Arial"/>
          <w:color w:val="595959" w:themeColor="text1" w:themeTint="A6"/>
          <w:sz w:val="15"/>
          <w:szCs w:val="15"/>
          <w:vertAlign w:val="superscript"/>
        </w:rPr>
        <w:t>abc</w:t>
      </w:r>
      <w:bookmarkStart w:id="2" w:name="bau010"/>
      <w:bookmarkEnd w:id="1"/>
      <w:r w:rsidRPr="00521620">
        <w:rPr>
          <w:rStyle w:val="author-ref"/>
          <w:rFonts w:ascii="Arial" w:hAnsi="Arial" w:cs="Arial"/>
          <w:color w:val="595959" w:themeColor="text1" w:themeTint="A6"/>
          <w:sz w:val="15"/>
          <w:szCs w:val="15"/>
          <w:vertAlign w:val="superscript"/>
        </w:rPr>
        <w:t xml:space="preserve"> </w:t>
      </w:r>
      <w:r w:rsidRPr="00521620">
        <w:rPr>
          <w:rStyle w:val="text"/>
          <w:rFonts w:ascii="Arial" w:hAnsi="Arial" w:cs="Arial"/>
          <w:color w:val="595959" w:themeColor="text1" w:themeTint="A6"/>
          <w:sz w:val="20"/>
          <w:szCs w:val="20"/>
        </w:rPr>
        <w:t>Md. Shadidul</w:t>
      </w:r>
      <w:r w:rsidRPr="00521620">
        <w:rPr>
          <w:rStyle w:val="text"/>
          <w:rFonts w:ascii="Arial" w:hAnsi="Arial" w:cs="Arial"/>
          <w:color w:val="595959" w:themeColor="text1" w:themeTint="A6"/>
          <w:sz w:val="20"/>
          <w:szCs w:val="20"/>
        </w:rPr>
        <w:t xml:space="preserve"> </w:t>
      </w:r>
      <w:r w:rsidRPr="00521620">
        <w:rPr>
          <w:rStyle w:val="text"/>
          <w:rFonts w:ascii="Arial" w:hAnsi="Arial" w:cs="Arial"/>
          <w:color w:val="595959" w:themeColor="text1" w:themeTint="A6"/>
          <w:sz w:val="20"/>
          <w:szCs w:val="20"/>
        </w:rPr>
        <w:t>Islam</w:t>
      </w:r>
      <w:r w:rsidRPr="00521620">
        <w:rPr>
          <w:rStyle w:val="text"/>
          <w:rFonts w:ascii="Arial" w:hAnsi="Arial" w:cs="Arial"/>
          <w:color w:val="595959" w:themeColor="text1" w:themeTint="A6"/>
          <w:sz w:val="20"/>
          <w:szCs w:val="20"/>
        </w:rPr>
        <w:t xml:space="preserve"> </w:t>
      </w:r>
      <w:r w:rsidRPr="00521620">
        <w:rPr>
          <w:rStyle w:val="author-ref"/>
          <w:rFonts w:ascii="Arial" w:hAnsi="Arial" w:cs="Arial"/>
          <w:color w:val="595959" w:themeColor="text1" w:themeTint="A6"/>
          <w:sz w:val="15"/>
          <w:szCs w:val="15"/>
          <w:vertAlign w:val="superscript"/>
        </w:rPr>
        <w:t>c</w:t>
      </w:r>
      <w:bookmarkStart w:id="3" w:name="bau015"/>
      <w:bookmarkEnd w:id="2"/>
      <w:r w:rsidRPr="00521620">
        <w:rPr>
          <w:rStyle w:val="author-ref"/>
          <w:rFonts w:ascii="Arial" w:hAnsi="Arial" w:cs="Arial"/>
          <w:color w:val="595959" w:themeColor="text1" w:themeTint="A6"/>
          <w:sz w:val="15"/>
          <w:szCs w:val="15"/>
          <w:vertAlign w:val="superscript"/>
        </w:rPr>
        <w:t xml:space="preserve"> </w:t>
      </w:r>
      <w:r w:rsidRPr="00521620">
        <w:rPr>
          <w:rStyle w:val="text"/>
          <w:rFonts w:ascii="Arial" w:hAnsi="Arial" w:cs="Arial"/>
          <w:color w:val="595959" w:themeColor="text1" w:themeTint="A6"/>
          <w:sz w:val="20"/>
          <w:szCs w:val="20"/>
        </w:rPr>
        <w:t>Shuvo</w:t>
      </w:r>
      <w:r w:rsidRPr="00521620">
        <w:rPr>
          <w:rStyle w:val="text"/>
          <w:rFonts w:ascii="Arial" w:hAnsi="Arial" w:cs="Arial"/>
          <w:color w:val="595959" w:themeColor="text1" w:themeTint="A6"/>
          <w:sz w:val="20"/>
          <w:szCs w:val="20"/>
        </w:rPr>
        <w:t xml:space="preserve"> </w:t>
      </w:r>
      <w:r w:rsidRPr="00521620">
        <w:rPr>
          <w:rStyle w:val="text"/>
          <w:rFonts w:ascii="Arial" w:hAnsi="Arial" w:cs="Arial"/>
          <w:color w:val="595959" w:themeColor="text1" w:themeTint="A6"/>
          <w:sz w:val="20"/>
          <w:szCs w:val="20"/>
        </w:rPr>
        <w:t>Sen</w:t>
      </w:r>
      <w:r w:rsidRPr="00521620">
        <w:rPr>
          <w:rStyle w:val="text"/>
          <w:rFonts w:ascii="Arial" w:hAnsi="Arial" w:cs="Arial"/>
          <w:color w:val="595959" w:themeColor="text1" w:themeTint="A6"/>
          <w:sz w:val="20"/>
          <w:szCs w:val="20"/>
        </w:rPr>
        <w:t xml:space="preserve"> </w:t>
      </w:r>
      <w:r w:rsidRPr="00521620">
        <w:rPr>
          <w:rStyle w:val="author-ref"/>
          <w:rFonts w:ascii="Arial" w:hAnsi="Arial" w:cs="Arial"/>
          <w:color w:val="595959" w:themeColor="text1" w:themeTint="A6"/>
          <w:sz w:val="15"/>
          <w:szCs w:val="15"/>
          <w:vertAlign w:val="superscript"/>
        </w:rPr>
        <w:t>c</w:t>
      </w:r>
      <w:bookmarkStart w:id="4" w:name="bau020"/>
      <w:bookmarkEnd w:id="3"/>
      <w:r w:rsidRPr="00521620">
        <w:rPr>
          <w:rStyle w:val="author-ref"/>
          <w:rFonts w:ascii="Arial" w:hAnsi="Arial" w:cs="Arial"/>
          <w:color w:val="595959" w:themeColor="text1" w:themeTint="A6"/>
          <w:sz w:val="15"/>
          <w:szCs w:val="15"/>
          <w:vertAlign w:val="superscript"/>
        </w:rPr>
        <w:t xml:space="preserve"> </w:t>
      </w:r>
      <w:r w:rsidRPr="00521620">
        <w:rPr>
          <w:rStyle w:val="text"/>
          <w:rFonts w:ascii="Arial" w:hAnsi="Arial" w:cs="Arial"/>
          <w:color w:val="595959" w:themeColor="text1" w:themeTint="A6"/>
          <w:sz w:val="20"/>
          <w:szCs w:val="20"/>
        </w:rPr>
        <w:t>Kawsar</w:t>
      </w:r>
      <w:r w:rsidRPr="00521620">
        <w:rPr>
          <w:rStyle w:val="text"/>
          <w:rFonts w:ascii="Arial" w:hAnsi="Arial" w:cs="Arial"/>
          <w:color w:val="595959" w:themeColor="text1" w:themeTint="A6"/>
          <w:sz w:val="20"/>
          <w:szCs w:val="20"/>
        </w:rPr>
        <w:t xml:space="preserve"> </w:t>
      </w:r>
      <w:r w:rsidRPr="00521620">
        <w:rPr>
          <w:rStyle w:val="text"/>
          <w:rFonts w:ascii="Arial" w:hAnsi="Arial" w:cs="Arial"/>
          <w:color w:val="595959" w:themeColor="text1" w:themeTint="A6"/>
          <w:sz w:val="20"/>
          <w:szCs w:val="20"/>
        </w:rPr>
        <w:t>Ahmed</w:t>
      </w:r>
      <w:r w:rsidRPr="00521620">
        <w:rPr>
          <w:rStyle w:val="text"/>
          <w:rFonts w:ascii="Arial" w:hAnsi="Arial" w:cs="Arial"/>
          <w:color w:val="595959" w:themeColor="text1" w:themeTint="A6"/>
          <w:sz w:val="20"/>
          <w:szCs w:val="20"/>
        </w:rPr>
        <w:t xml:space="preserve"> </w:t>
      </w:r>
      <w:r w:rsidRPr="00521620">
        <w:rPr>
          <w:rStyle w:val="author-ref"/>
          <w:rFonts w:ascii="Arial" w:hAnsi="Arial" w:cs="Arial"/>
          <w:color w:val="595959" w:themeColor="text1" w:themeTint="A6"/>
          <w:sz w:val="15"/>
          <w:szCs w:val="15"/>
          <w:vertAlign w:val="superscript"/>
        </w:rPr>
        <w:t>bc</w:t>
      </w:r>
      <w:bookmarkStart w:id="5" w:name="bau025"/>
      <w:bookmarkEnd w:id="4"/>
      <w:r w:rsidRPr="00521620">
        <w:rPr>
          <w:rStyle w:val="author-ref"/>
          <w:rFonts w:ascii="Arial" w:hAnsi="Arial" w:cs="Arial"/>
          <w:color w:val="595959" w:themeColor="text1" w:themeTint="A6"/>
          <w:sz w:val="15"/>
          <w:szCs w:val="15"/>
          <w:vertAlign w:val="superscript"/>
        </w:rPr>
        <w:t xml:space="preserve"> </w:t>
      </w:r>
      <w:r w:rsidRPr="00521620">
        <w:rPr>
          <w:rStyle w:val="text"/>
          <w:rFonts w:ascii="Arial" w:hAnsi="Arial" w:cs="Arial"/>
          <w:color w:val="595959" w:themeColor="text1" w:themeTint="A6"/>
          <w:sz w:val="20"/>
          <w:szCs w:val="20"/>
        </w:rPr>
        <w:t>Muhammad Shahin</w:t>
      </w:r>
      <w:r w:rsidRPr="00521620">
        <w:rPr>
          <w:rStyle w:val="text"/>
          <w:rFonts w:ascii="Arial" w:hAnsi="Arial" w:cs="Arial"/>
          <w:color w:val="595959" w:themeColor="text1" w:themeTint="A6"/>
          <w:sz w:val="20"/>
          <w:szCs w:val="20"/>
        </w:rPr>
        <w:t xml:space="preserve"> </w:t>
      </w:r>
      <w:r w:rsidRPr="00521620">
        <w:rPr>
          <w:rStyle w:val="text"/>
          <w:rFonts w:ascii="Arial" w:hAnsi="Arial" w:cs="Arial"/>
          <w:color w:val="595959" w:themeColor="text1" w:themeTint="A6"/>
          <w:sz w:val="20"/>
          <w:szCs w:val="20"/>
        </w:rPr>
        <w:t>Uddin</w:t>
      </w:r>
      <w:r w:rsidRPr="00521620">
        <w:rPr>
          <w:rStyle w:val="text"/>
          <w:rFonts w:ascii="Arial" w:hAnsi="Arial" w:cs="Arial"/>
          <w:color w:val="595959" w:themeColor="text1" w:themeTint="A6"/>
          <w:sz w:val="20"/>
          <w:szCs w:val="20"/>
        </w:rPr>
        <w:t xml:space="preserve"> </w:t>
      </w:r>
      <w:r w:rsidRPr="00521620">
        <w:rPr>
          <w:rStyle w:val="author-ref"/>
          <w:rFonts w:ascii="Arial" w:hAnsi="Arial" w:cs="Arial"/>
          <w:color w:val="595959" w:themeColor="text1" w:themeTint="A6"/>
          <w:sz w:val="15"/>
          <w:szCs w:val="15"/>
          <w:vertAlign w:val="superscript"/>
        </w:rPr>
        <w:t>bc</w:t>
      </w:r>
      <w:bookmarkEnd w:id="5"/>
    </w:p>
    <w:p w14:paraId="0998A5EF" w14:textId="77777777" w:rsidR="00521620" w:rsidRDefault="00521620" w:rsidP="00521620">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40227C0B" w14:textId="77777777" w:rsidR="00521620" w:rsidRDefault="00521620" w:rsidP="00521620">
      <w:pPr>
        <w:pStyle w:val="NormalWeb"/>
        <w:spacing w:before="0" w:beforeAutospacing="0" w:after="0" w:afterAutospacing="0"/>
        <w:jc w:val="both"/>
        <w:rPr>
          <w:rFonts w:ascii="Arial" w:hAnsi="Arial" w:cs="Arial"/>
          <w:color w:val="505050"/>
        </w:rPr>
      </w:pPr>
      <w:r>
        <w:rPr>
          <w:rFonts w:ascii="Arial" w:hAnsi="Arial" w:cs="Arial"/>
          <w:color w:val="505050"/>
        </w:rPr>
        <w:t>In the article, a very low loss terahertz (THz) photonic crystal fiber (PCF) has been proposed and investigated precisely. The investigation results have proved that the designed PCF shows very low effective material loss (EML) of 0.03 cm</w:t>
      </w:r>
      <w:r>
        <w:rPr>
          <w:rFonts w:ascii="Arial" w:hAnsi="Arial" w:cs="Arial"/>
          <w:color w:val="505050"/>
          <w:sz w:val="18"/>
          <w:szCs w:val="18"/>
          <w:vertAlign w:val="superscript"/>
        </w:rPr>
        <w:t>−1</w:t>
      </w:r>
      <w:r>
        <w:rPr>
          <w:rFonts w:ascii="Arial" w:hAnsi="Arial" w:cs="Arial"/>
          <w:color w:val="505050"/>
        </w:rPr>
        <w:t> at 1.0 THz that simultaneously indicates about 85% reduction of bulk absorption loss of the hosting material. Moreover, other optical parameters of the PCF such as effective mode area (EMA), confinement loss (CL), dispersion, V-parameter and figure of merit (FOM) have been investigated also. The proposed PCF testifies a flatted dispersion developed from 0.96 THz to 1.10 THz. The investigated outcomes indicate that the proposed PCF will be a good candidate for THz or T-ray transmission as well as in the area of photonics devices also.</w:t>
      </w:r>
    </w:p>
    <w:p w14:paraId="32AC9385" w14:textId="77777777" w:rsidR="00521620" w:rsidRDefault="00521620"/>
    <w:sectPr w:rsidR="005216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620"/>
    <w:rsid w:val="002B6360"/>
    <w:rsid w:val="00521620"/>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E5677"/>
  <w15:chartTrackingRefBased/>
  <w15:docId w15:val="{E1B6F1A8-2CAD-4AE8-88E4-0FFE92106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5216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2162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620"/>
    <w:rPr>
      <w:rFonts w:ascii="Times New Roman" w:eastAsia="Times New Roman" w:hAnsi="Times New Roman" w:cs="Times New Roman"/>
      <w:b/>
      <w:bCs/>
      <w:kern w:val="36"/>
      <w:sz w:val="48"/>
      <w:szCs w:val="48"/>
    </w:rPr>
  </w:style>
  <w:style w:type="character" w:customStyle="1" w:styleId="title-text">
    <w:name w:val="title-text"/>
    <w:basedOn w:val="DefaultParagraphFont"/>
    <w:rsid w:val="00521620"/>
  </w:style>
  <w:style w:type="character" w:customStyle="1" w:styleId="text">
    <w:name w:val="text"/>
    <w:basedOn w:val="DefaultParagraphFont"/>
    <w:rsid w:val="00521620"/>
  </w:style>
  <w:style w:type="character" w:customStyle="1" w:styleId="author-ref">
    <w:name w:val="author-ref"/>
    <w:basedOn w:val="DefaultParagraphFont"/>
    <w:rsid w:val="00521620"/>
  </w:style>
  <w:style w:type="character" w:customStyle="1" w:styleId="Heading2Char">
    <w:name w:val="Heading 2 Char"/>
    <w:basedOn w:val="DefaultParagraphFont"/>
    <w:link w:val="Heading2"/>
    <w:uiPriority w:val="9"/>
    <w:semiHidden/>
    <w:rsid w:val="00521620"/>
    <w:rPr>
      <w:rFonts w:asciiTheme="majorHAnsi" w:eastAsiaTheme="majorEastAsia" w:hAnsiTheme="majorHAnsi" w:cstheme="majorBidi"/>
      <w:color w:val="2F5496" w:themeColor="accent1" w:themeShade="BF"/>
      <w:sz w:val="26"/>
      <w:szCs w:val="33"/>
    </w:rPr>
  </w:style>
  <w:style w:type="paragraph" w:styleId="NormalWeb">
    <w:name w:val="Normal (Web)"/>
    <w:basedOn w:val="Normal"/>
    <w:uiPriority w:val="99"/>
    <w:semiHidden/>
    <w:unhideWhenUsed/>
    <w:rsid w:val="005216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787756">
      <w:bodyDiv w:val="1"/>
      <w:marLeft w:val="0"/>
      <w:marRight w:val="0"/>
      <w:marTop w:val="0"/>
      <w:marBottom w:val="0"/>
      <w:divBdr>
        <w:top w:val="none" w:sz="0" w:space="0" w:color="auto"/>
        <w:left w:val="none" w:sz="0" w:space="0" w:color="auto"/>
        <w:bottom w:val="none" w:sz="0" w:space="0" w:color="auto"/>
        <w:right w:val="none" w:sz="0" w:space="0" w:color="auto"/>
      </w:divBdr>
    </w:div>
    <w:div w:id="796917996">
      <w:bodyDiv w:val="1"/>
      <w:marLeft w:val="0"/>
      <w:marRight w:val="0"/>
      <w:marTop w:val="0"/>
      <w:marBottom w:val="0"/>
      <w:divBdr>
        <w:top w:val="none" w:sz="0" w:space="0" w:color="auto"/>
        <w:left w:val="none" w:sz="0" w:space="0" w:color="auto"/>
        <w:bottom w:val="none" w:sz="0" w:space="0" w:color="auto"/>
        <w:right w:val="none" w:sz="0" w:space="0" w:color="auto"/>
      </w:divBdr>
      <w:divsChild>
        <w:div w:id="1401950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147</Words>
  <Characters>841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2019-02-19T04:46:00Z</dcterms:created>
  <dcterms:modified xsi:type="dcterms:W3CDTF">2019-02-19T04:50:00Z</dcterms:modified>
</cp:coreProperties>
</file>