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BC7301" w14:textId="77777777" w:rsidR="00F91CF3" w:rsidRPr="00F91CF3" w:rsidRDefault="00F91CF3" w:rsidP="00F91CF3">
      <w:pPr>
        <w:spacing w:after="375" w:line="240" w:lineRule="auto"/>
        <w:outlineLvl w:val="0"/>
        <w:rPr>
          <w:rFonts w:ascii="Arial" w:eastAsia="Times New Roman" w:hAnsi="Arial" w:cs="Arial"/>
          <w:color w:val="111111"/>
          <w:kern w:val="36"/>
          <w:sz w:val="48"/>
          <w:szCs w:val="48"/>
        </w:rPr>
      </w:pPr>
      <w:r w:rsidRPr="00F91CF3">
        <w:rPr>
          <w:rFonts w:ascii="Arial" w:eastAsia="Times New Roman" w:hAnsi="Arial" w:cs="Arial"/>
          <w:color w:val="111111"/>
          <w:kern w:val="36"/>
          <w:sz w:val="48"/>
          <w:szCs w:val="48"/>
        </w:rPr>
        <w:t>Assessment of prevalence and prescription trends of patients with hemophilic disorder</w:t>
      </w:r>
    </w:p>
    <w:p w14:paraId="4640829E" w14:textId="7B77E66E" w:rsidR="007A1515" w:rsidRDefault="002C60F1">
      <w:pPr>
        <w:rPr>
          <w:rFonts w:ascii="Arial" w:hAnsi="Arial" w:cs="Arial"/>
          <w:b/>
          <w:bCs/>
          <w:sz w:val="21"/>
          <w:szCs w:val="21"/>
          <w:bdr w:val="none" w:sz="0" w:space="0" w:color="auto" w:frame="1"/>
          <w:shd w:val="clear" w:color="auto" w:fill="FFFFFF"/>
        </w:rPr>
      </w:pPr>
      <w:r w:rsidRPr="002C60F1">
        <w:rPr>
          <w:rFonts w:ascii="Arial" w:hAnsi="Arial" w:cs="Arial"/>
          <w:b/>
          <w:bCs/>
          <w:sz w:val="21"/>
          <w:szCs w:val="21"/>
          <w:bdr w:val="none" w:sz="0" w:space="0" w:color="auto" w:frame="1"/>
          <w:shd w:val="clear" w:color="auto" w:fill="FFFFFF"/>
        </w:rPr>
        <w:t>A. Aklima</w:t>
      </w:r>
      <w:r>
        <w:t xml:space="preserve">         </w:t>
      </w:r>
      <w:r w:rsidRPr="002C60F1">
        <w:rPr>
          <w:rFonts w:ascii="Arial" w:hAnsi="Arial" w:cs="Arial"/>
          <w:b/>
          <w:bCs/>
          <w:sz w:val="21"/>
          <w:szCs w:val="21"/>
          <w:bdr w:val="none" w:sz="0" w:space="0" w:color="auto" w:frame="1"/>
          <w:shd w:val="clear" w:color="auto" w:fill="FFFFFF"/>
        </w:rPr>
        <w:t>F.I. Jahan</w:t>
      </w:r>
      <w:r>
        <w:t xml:space="preserve">         </w:t>
      </w:r>
      <w:r w:rsidRPr="002C60F1">
        <w:rPr>
          <w:rFonts w:ascii="Arial" w:hAnsi="Arial" w:cs="Arial"/>
          <w:b/>
          <w:bCs/>
          <w:sz w:val="21"/>
          <w:szCs w:val="21"/>
          <w:bdr w:val="none" w:sz="0" w:space="0" w:color="auto" w:frame="1"/>
          <w:shd w:val="clear" w:color="auto" w:fill="FFFFFF"/>
        </w:rPr>
        <w:t>N.R. Esha</w:t>
      </w:r>
    </w:p>
    <w:p w14:paraId="280B3C25" w14:textId="77777777" w:rsidR="002C60F1" w:rsidRDefault="002C60F1" w:rsidP="002C60F1">
      <w:pPr>
        <w:pStyle w:val="Heading2"/>
        <w:spacing w:before="0" w:after="120" w:line="480" w:lineRule="atLeast"/>
        <w:rPr>
          <w:rFonts w:ascii="Arial" w:hAnsi="Arial" w:cs="Arial"/>
          <w:color w:val="505050"/>
          <w:sz w:val="27"/>
          <w:szCs w:val="27"/>
        </w:rPr>
      </w:pPr>
      <w:bookmarkStart w:id="0" w:name="_Hlk1379634"/>
      <w:r>
        <w:rPr>
          <w:rFonts w:ascii="Arial" w:hAnsi="Arial" w:cs="Arial"/>
          <w:b/>
          <w:bCs/>
          <w:color w:val="505050"/>
          <w:sz w:val="27"/>
          <w:szCs w:val="27"/>
        </w:rPr>
        <w:t>Abstract</w:t>
      </w:r>
    </w:p>
    <w:bookmarkEnd w:id="0"/>
    <w:p w14:paraId="2C2E7DE1" w14:textId="77777777" w:rsidR="002C60F1" w:rsidRPr="002C60F1" w:rsidRDefault="002C60F1" w:rsidP="002C60F1">
      <w:pPr>
        <w:spacing w:after="0" w:line="240" w:lineRule="auto"/>
        <w:rPr>
          <w:rFonts w:ascii="Arial" w:eastAsia="Times New Roman" w:hAnsi="Arial" w:cs="Arial"/>
          <w:color w:val="555555"/>
          <w:sz w:val="18"/>
          <w:szCs w:val="18"/>
        </w:rPr>
      </w:pPr>
    </w:p>
    <w:p w14:paraId="00036C7A" w14:textId="4C1B16C4" w:rsidR="002C60F1" w:rsidRPr="002C60F1" w:rsidRDefault="002C60F1" w:rsidP="002C60F1">
      <w:pPr>
        <w:spacing w:line="240" w:lineRule="auto"/>
        <w:rPr>
          <w:rFonts w:ascii="Arial" w:eastAsia="Times New Roman" w:hAnsi="Arial" w:cs="Arial"/>
          <w:color w:val="111111"/>
          <w:sz w:val="24"/>
          <w:szCs w:val="24"/>
        </w:rPr>
      </w:pPr>
      <w:r w:rsidRPr="002C60F1">
        <w:rPr>
          <w:rFonts w:ascii="Arial" w:eastAsia="Times New Roman" w:hAnsi="Arial" w:cs="Arial"/>
          <w:color w:val="111111"/>
          <w:sz w:val="24"/>
          <w:szCs w:val="24"/>
        </w:rPr>
        <w:t>Hemophilia is a congenital rare disorder commonly found in male rather than female. This rare disorder can affect approximately 1 in 10000 people in worldwide. It is an inherited genetic disorder where patients face shortage of blood clotting factors. Affected patients are taken injection factor 8 and factor 9 and external blood from any source to manage this disease. No vaccination is available in worldwide to remove this disorder. To understand the current practice and knowledge of Hemophilia patients in Bangladesh, this study is done at Bangladesh medical college hospital, Bangabandhu Seikh Mujib medical university Hospital, Hemophillia society (Kolabagan) among 70 patients, collection of their concurrent prescription and analyzed in different ways such as gender, etiology, common causes, symptoms, medication pattern, doctor visiting frequency, knowledge about the disease etc. and found that it is most commonly found in male than female (98.57% of male), people in urban area is at high risk for this disease (48.57% of patients in Dhaka), it can occur in patients mainly by genetically (81.81% of patients inheritably for Type A &amp; B), joint knee pain is the major symptoms found in affected patients (34.28% of knee pain symptom), injection (72.72% of patients in Type A &amp; B) and fresh plasma (27.28% of patients in Type A &amp; B) are two major treatment options for affected people, patients have to face daily doctor visit (62.85% of patients), major percentage of patients have no knowledge about this disease (74.28% of patients). It is explicit that nowadays hemophilia is getting popular in Bangladesh and people make acquaintance with this disorder</w:t>
      </w:r>
      <w:r w:rsidR="00EA02DD">
        <w:rPr>
          <w:rFonts w:ascii="Arial" w:eastAsia="Times New Roman" w:hAnsi="Arial" w:cs="Arial"/>
          <w:color w:val="111111"/>
          <w:sz w:val="24"/>
          <w:szCs w:val="24"/>
        </w:rPr>
        <w:t>.</w:t>
      </w:r>
      <w:bookmarkStart w:id="1" w:name="_GoBack"/>
      <w:bookmarkEnd w:id="1"/>
    </w:p>
    <w:p w14:paraId="41D0145B" w14:textId="77777777" w:rsidR="002C60F1" w:rsidRDefault="002C60F1"/>
    <w:sectPr w:rsidR="002C60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CF3"/>
    <w:rsid w:val="002B6360"/>
    <w:rsid w:val="002C60F1"/>
    <w:rsid w:val="006501C5"/>
    <w:rsid w:val="009E1CC6"/>
    <w:rsid w:val="00AD5233"/>
    <w:rsid w:val="00EA02DD"/>
    <w:rsid w:val="00F91CF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E1E45"/>
  <w15:chartTrackingRefBased/>
  <w15:docId w15:val="{18534CB6-7EE0-49AA-9DED-CF427DAE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F91C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C60F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CF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C60F1"/>
    <w:rPr>
      <w:color w:val="0000FF"/>
      <w:u w:val="single"/>
    </w:rPr>
  </w:style>
  <w:style w:type="character" w:customStyle="1" w:styleId="Heading2Char">
    <w:name w:val="Heading 2 Char"/>
    <w:basedOn w:val="DefaultParagraphFont"/>
    <w:link w:val="Heading2"/>
    <w:uiPriority w:val="9"/>
    <w:semiHidden/>
    <w:rsid w:val="002C60F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738533">
      <w:bodyDiv w:val="1"/>
      <w:marLeft w:val="0"/>
      <w:marRight w:val="0"/>
      <w:marTop w:val="0"/>
      <w:marBottom w:val="0"/>
      <w:divBdr>
        <w:top w:val="none" w:sz="0" w:space="0" w:color="auto"/>
        <w:left w:val="none" w:sz="0" w:space="0" w:color="auto"/>
        <w:bottom w:val="none" w:sz="0" w:space="0" w:color="auto"/>
        <w:right w:val="none" w:sz="0" w:space="0" w:color="auto"/>
      </w:divBdr>
    </w:div>
    <w:div w:id="1697274544">
      <w:bodyDiv w:val="1"/>
      <w:marLeft w:val="0"/>
      <w:marRight w:val="0"/>
      <w:marTop w:val="0"/>
      <w:marBottom w:val="0"/>
      <w:divBdr>
        <w:top w:val="none" w:sz="0" w:space="0" w:color="auto"/>
        <w:left w:val="none" w:sz="0" w:space="0" w:color="auto"/>
        <w:bottom w:val="none" w:sz="0" w:space="0" w:color="auto"/>
        <w:right w:val="none" w:sz="0" w:space="0" w:color="auto"/>
      </w:divBdr>
      <w:divsChild>
        <w:div w:id="569117861">
          <w:marLeft w:val="0"/>
          <w:marRight w:val="0"/>
          <w:marTop w:val="0"/>
          <w:marBottom w:val="0"/>
          <w:divBdr>
            <w:top w:val="none" w:sz="0" w:space="0" w:color="auto"/>
            <w:left w:val="none" w:sz="0" w:space="0" w:color="auto"/>
            <w:bottom w:val="single" w:sz="6" w:space="15" w:color="DDDDDD"/>
            <w:right w:val="none" w:sz="0" w:space="0" w:color="auto"/>
          </w:divBdr>
          <w:divsChild>
            <w:div w:id="782000706">
              <w:marLeft w:val="0"/>
              <w:marRight w:val="0"/>
              <w:marTop w:val="0"/>
              <w:marBottom w:val="0"/>
              <w:divBdr>
                <w:top w:val="none" w:sz="0" w:space="0" w:color="auto"/>
                <w:left w:val="none" w:sz="0" w:space="0" w:color="auto"/>
                <w:bottom w:val="none" w:sz="0" w:space="0" w:color="auto"/>
                <w:right w:val="none" w:sz="0" w:space="0" w:color="auto"/>
              </w:divBdr>
            </w:div>
          </w:divsChild>
        </w:div>
        <w:div w:id="495727992">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2019-02-18T05:17:00Z</dcterms:created>
  <dcterms:modified xsi:type="dcterms:W3CDTF">2019-04-30T09:20:00Z</dcterms:modified>
</cp:coreProperties>
</file>