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F7553F" w14:textId="77777777" w:rsidR="003665F0" w:rsidRPr="008057B7" w:rsidRDefault="003665F0" w:rsidP="003665F0">
      <w:pPr>
        <w:shd w:val="clear" w:color="auto" w:fill="FFFFFF"/>
        <w:spacing w:after="100" w:afterAutospacing="1" w:line="240" w:lineRule="auto"/>
        <w:outlineLvl w:val="0"/>
        <w:rPr>
          <w:rFonts w:ascii="Arial" w:eastAsia="Times New Roman" w:hAnsi="Arial" w:cs="Arial"/>
          <w:color w:val="404040" w:themeColor="text1" w:themeTint="BF"/>
          <w:kern w:val="36"/>
          <w:sz w:val="40"/>
          <w:szCs w:val="40"/>
        </w:rPr>
      </w:pPr>
      <w:r w:rsidRPr="008057B7">
        <w:rPr>
          <w:rFonts w:ascii="Arial" w:eastAsia="Times New Roman" w:hAnsi="Arial" w:cs="Arial"/>
          <w:color w:val="404040" w:themeColor="text1" w:themeTint="BF"/>
          <w:kern w:val="36"/>
          <w:sz w:val="40"/>
          <w:szCs w:val="40"/>
        </w:rPr>
        <w:t>Impact of Supply Chain Drivers on Retail Supply Chain Performance</w:t>
      </w:r>
      <w:bookmarkStart w:id="0" w:name="_GoBack"/>
      <w:bookmarkEnd w:id="0"/>
    </w:p>
    <w:p w14:paraId="7156F144" w14:textId="6FF8EF58" w:rsidR="007A1515" w:rsidRPr="003665F0" w:rsidRDefault="003665F0">
      <w:pPr>
        <w:rPr>
          <w:rFonts w:ascii="Arial" w:hAnsi="Arial" w:cs="Arial"/>
          <w:color w:val="595959" w:themeColor="text1" w:themeTint="A6"/>
          <w:szCs w:val="22"/>
          <w:shd w:val="clear" w:color="auto" w:fill="FFFFFF"/>
        </w:rPr>
      </w:pPr>
      <w:r w:rsidRPr="003665F0">
        <w:rPr>
          <w:rFonts w:ascii="Arial" w:hAnsi="Arial" w:cs="Arial"/>
          <w:color w:val="595959" w:themeColor="text1" w:themeTint="A6"/>
          <w:szCs w:val="22"/>
          <w:shd w:val="clear" w:color="auto" w:fill="FFFFFF"/>
        </w:rPr>
        <w:t>S. M. Sohel Rana        Abduallh Bin Osman</w:t>
      </w:r>
    </w:p>
    <w:p w14:paraId="170B7299" w14:textId="77777777" w:rsidR="003665F0" w:rsidRDefault="003665F0" w:rsidP="003665F0">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1D202988" w14:textId="033E29E7" w:rsidR="003665F0" w:rsidRPr="003665F0" w:rsidRDefault="003665F0" w:rsidP="003665F0">
      <w:pPr>
        <w:shd w:val="clear" w:color="auto" w:fill="FFFFFF"/>
        <w:jc w:val="both"/>
        <w:rPr>
          <w:rFonts w:ascii="Arial" w:hAnsi="Arial" w:cs="Arial"/>
          <w:color w:val="404040" w:themeColor="text1" w:themeTint="BF"/>
          <w:sz w:val="24"/>
          <w:szCs w:val="24"/>
        </w:rPr>
      </w:pPr>
      <w:r w:rsidRPr="003665F0">
        <w:rPr>
          <w:rFonts w:ascii="Arial" w:hAnsi="Arial" w:cs="Arial"/>
          <w:color w:val="404040" w:themeColor="text1" w:themeTint="BF"/>
          <w:sz w:val="24"/>
          <w:szCs w:val="24"/>
        </w:rPr>
        <w:t>Supply chain performance is a vital issue for making products available to the customers at affordable costs. The objective of this study is to identify the drivers of retail supply chain performance. For the purpose of the study, data were gathered from the respondents through a structured questionnaire survey. The collected data were analyzed using Partial Least Squares Structural Equation Modeling (PLS-SEM) technique with smart PLS 2.0M3 software. Data analysis findings reveal that supplier’s</w:t>
      </w:r>
      <w:r>
        <w:rPr>
          <w:rFonts w:ascii="Arial" w:hAnsi="Arial" w:cs="Arial"/>
          <w:color w:val="404040" w:themeColor="text1" w:themeTint="BF"/>
          <w:sz w:val="24"/>
          <w:szCs w:val="24"/>
        </w:rPr>
        <w:t xml:space="preserve"> </w:t>
      </w:r>
      <w:r w:rsidRPr="003665F0">
        <w:rPr>
          <w:rFonts w:ascii="Arial" w:hAnsi="Arial" w:cs="Arial"/>
          <w:color w:val="404040" w:themeColor="text1" w:themeTint="BF"/>
          <w:sz w:val="24"/>
          <w:szCs w:val="24"/>
        </w:rPr>
        <w:t>€™ role, use of IT, inventory management, transportation management and coordination are the significant determinants of retail supply chain performance. The findings of this study bear deep significance both in practical and theoretical aspects.</w:t>
      </w:r>
    </w:p>
    <w:p w14:paraId="135E20B5" w14:textId="77777777" w:rsidR="003665F0" w:rsidRDefault="003665F0"/>
    <w:sectPr w:rsidR="00366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F0"/>
    <w:rsid w:val="002B6360"/>
    <w:rsid w:val="003665F0"/>
    <w:rsid w:val="006501C5"/>
    <w:rsid w:val="008057B7"/>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5147A"/>
  <w15:chartTrackingRefBased/>
  <w15:docId w15:val="{83FC3A9F-A203-4178-BA84-6EF54DAC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3665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665F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5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3665F0"/>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288151">
      <w:bodyDiv w:val="1"/>
      <w:marLeft w:val="0"/>
      <w:marRight w:val="0"/>
      <w:marTop w:val="0"/>
      <w:marBottom w:val="0"/>
      <w:divBdr>
        <w:top w:val="none" w:sz="0" w:space="0" w:color="auto"/>
        <w:left w:val="none" w:sz="0" w:space="0" w:color="auto"/>
        <w:bottom w:val="none" w:sz="0" w:space="0" w:color="auto"/>
        <w:right w:val="none" w:sz="0" w:space="0" w:color="auto"/>
      </w:divBdr>
    </w:div>
    <w:div w:id="202817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2019-02-20T07:01:00Z</dcterms:created>
  <dcterms:modified xsi:type="dcterms:W3CDTF">2019-05-11T05:41:00Z</dcterms:modified>
</cp:coreProperties>
</file>