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405432" w14:textId="77777777" w:rsidR="004F7F89" w:rsidRPr="004F7F89" w:rsidRDefault="004F7F89" w:rsidP="004F7F89">
      <w:pPr>
        <w:spacing w:beforeAutospacing="1" w:after="0" w:afterAutospacing="1" w:line="240" w:lineRule="auto"/>
        <w:outlineLvl w:val="0"/>
        <w:rPr>
          <w:rFonts w:ascii="Times New Roman" w:eastAsia="Times New Roman" w:hAnsi="Times New Roman" w:cs="Times New Roman"/>
          <w:b/>
          <w:bCs/>
          <w:color w:val="505050"/>
          <w:kern w:val="36"/>
          <w:sz w:val="48"/>
          <w:szCs w:val="48"/>
        </w:rPr>
      </w:pPr>
      <w:r w:rsidRPr="004F7F89">
        <w:rPr>
          <w:rFonts w:ascii="Times New Roman" w:eastAsia="Times New Roman" w:hAnsi="Times New Roman" w:cs="Times New Roman"/>
          <w:b/>
          <w:bCs/>
          <w:color w:val="505050"/>
          <w:kern w:val="36"/>
          <w:sz w:val="48"/>
          <w:szCs w:val="48"/>
        </w:rPr>
        <w:t>Silicon nano crystal filled photonic crystal fiber for high nonlinearity</w:t>
      </w:r>
    </w:p>
    <w:p w14:paraId="0A9FE6AB" w14:textId="63E19003" w:rsidR="0089072E" w:rsidRDefault="004F7F89">
      <w:pPr>
        <w:rPr>
          <w:rStyle w:val="author-ref"/>
          <w:rFonts w:ascii="Arial" w:hAnsi="Arial" w:cs="Arial"/>
          <w:color w:val="595959" w:themeColor="text1" w:themeTint="A6"/>
          <w:sz w:val="16"/>
          <w:szCs w:val="16"/>
          <w:vertAlign w:val="superscript"/>
        </w:rPr>
      </w:pPr>
      <w:bookmarkStart w:id="0" w:name="bau1"/>
      <w:r w:rsidRPr="004F7F89">
        <w:rPr>
          <w:rStyle w:val="text"/>
          <w:rFonts w:ascii="Arial" w:hAnsi="Arial" w:cs="Arial"/>
          <w:color w:val="595959" w:themeColor="text1" w:themeTint="A6"/>
          <w:sz w:val="21"/>
          <w:szCs w:val="21"/>
        </w:rPr>
        <w:t xml:space="preserve">Bikash Kumar Paul </w:t>
      </w:r>
      <w:bookmarkStart w:id="1" w:name="bau2"/>
      <w:bookmarkEnd w:id="0"/>
      <w:r w:rsidR="0089072E">
        <w:rPr>
          <w:rStyle w:val="author-ref"/>
          <w:rFonts w:ascii="Arial" w:hAnsi="Arial" w:cs="Arial"/>
          <w:color w:val="595959" w:themeColor="text1" w:themeTint="A6"/>
          <w:sz w:val="16"/>
          <w:szCs w:val="16"/>
          <w:vertAlign w:val="superscript"/>
        </w:rPr>
        <w:t xml:space="preserve">        </w:t>
      </w:r>
      <w:r w:rsidRPr="004F7F89">
        <w:rPr>
          <w:rStyle w:val="author-ref"/>
          <w:rFonts w:ascii="Arial" w:hAnsi="Arial" w:cs="Arial"/>
          <w:color w:val="595959" w:themeColor="text1" w:themeTint="A6"/>
          <w:sz w:val="16"/>
          <w:szCs w:val="16"/>
          <w:vertAlign w:val="superscript"/>
        </w:rPr>
        <w:t xml:space="preserve"> </w:t>
      </w:r>
      <w:r w:rsidRPr="004F7F89">
        <w:rPr>
          <w:rStyle w:val="text"/>
          <w:rFonts w:ascii="Arial" w:hAnsi="Arial" w:cs="Arial"/>
          <w:color w:val="595959" w:themeColor="text1" w:themeTint="A6"/>
          <w:sz w:val="21"/>
          <w:szCs w:val="21"/>
        </w:rPr>
        <w:t xml:space="preserve">Fahad Ahmed </w:t>
      </w:r>
      <w:bookmarkStart w:id="2" w:name="bau3"/>
      <w:bookmarkEnd w:id="1"/>
      <w:r w:rsidR="0089072E">
        <w:rPr>
          <w:rStyle w:val="author-ref"/>
          <w:rFonts w:ascii="Arial" w:hAnsi="Arial" w:cs="Arial"/>
          <w:color w:val="595959" w:themeColor="text1" w:themeTint="A6"/>
          <w:sz w:val="16"/>
          <w:szCs w:val="16"/>
          <w:vertAlign w:val="superscript"/>
        </w:rPr>
        <w:t xml:space="preserve"> </w:t>
      </w:r>
      <w:r w:rsidR="0089072E">
        <w:rPr>
          <w:rStyle w:val="text"/>
          <w:rFonts w:ascii="Arial" w:hAnsi="Arial" w:cs="Arial"/>
          <w:color w:val="595959" w:themeColor="text1" w:themeTint="A6"/>
          <w:sz w:val="21"/>
          <w:szCs w:val="21"/>
        </w:rPr>
        <w:t xml:space="preserve">      </w:t>
      </w:r>
      <w:r w:rsidRPr="004F7F89">
        <w:rPr>
          <w:rStyle w:val="text"/>
          <w:rFonts w:ascii="Arial" w:hAnsi="Arial" w:cs="Arial"/>
          <w:color w:val="595959" w:themeColor="text1" w:themeTint="A6"/>
          <w:sz w:val="21"/>
          <w:szCs w:val="21"/>
        </w:rPr>
        <w:t xml:space="preserve">Md Golam Moctader </w:t>
      </w:r>
      <w:bookmarkStart w:id="3" w:name="bau4"/>
      <w:bookmarkEnd w:id="2"/>
      <w:r w:rsidR="0089072E">
        <w:rPr>
          <w:rStyle w:val="author-ref"/>
          <w:rFonts w:ascii="Arial" w:hAnsi="Arial" w:cs="Arial"/>
          <w:color w:val="595959" w:themeColor="text1" w:themeTint="A6"/>
          <w:sz w:val="16"/>
          <w:szCs w:val="16"/>
          <w:vertAlign w:val="superscript"/>
        </w:rPr>
        <w:t xml:space="preserve"> </w:t>
      </w:r>
      <w:r w:rsidR="0089072E">
        <w:rPr>
          <w:rStyle w:val="text"/>
          <w:rFonts w:ascii="Arial" w:hAnsi="Arial" w:cs="Arial"/>
          <w:color w:val="595959" w:themeColor="text1" w:themeTint="A6"/>
          <w:sz w:val="21"/>
          <w:szCs w:val="21"/>
        </w:rPr>
        <w:t xml:space="preserve">      </w:t>
      </w:r>
      <w:r w:rsidRPr="004F7F89">
        <w:rPr>
          <w:rStyle w:val="text"/>
          <w:rFonts w:ascii="Arial" w:hAnsi="Arial" w:cs="Arial"/>
          <w:color w:val="595959" w:themeColor="text1" w:themeTint="A6"/>
          <w:sz w:val="21"/>
          <w:szCs w:val="21"/>
        </w:rPr>
        <w:t xml:space="preserve">Kawsar Ahmed </w:t>
      </w:r>
      <w:bookmarkStart w:id="4" w:name="bau5"/>
      <w:bookmarkEnd w:id="3"/>
      <w:r w:rsidR="0089072E">
        <w:rPr>
          <w:rStyle w:val="author-ref"/>
          <w:rFonts w:ascii="Arial" w:hAnsi="Arial" w:cs="Arial"/>
          <w:color w:val="595959" w:themeColor="text1" w:themeTint="A6"/>
          <w:sz w:val="16"/>
          <w:szCs w:val="16"/>
          <w:vertAlign w:val="superscript"/>
        </w:rPr>
        <w:t xml:space="preserve">  </w:t>
      </w:r>
      <w:r w:rsidRPr="004F7F89">
        <w:rPr>
          <w:rStyle w:val="author-ref"/>
          <w:rFonts w:ascii="Arial" w:hAnsi="Arial" w:cs="Arial"/>
          <w:color w:val="595959" w:themeColor="text1" w:themeTint="A6"/>
          <w:sz w:val="16"/>
          <w:szCs w:val="16"/>
          <w:vertAlign w:val="superscript"/>
        </w:rPr>
        <w:t xml:space="preserve"> </w:t>
      </w:r>
      <w:r w:rsidR="0089072E">
        <w:rPr>
          <w:rStyle w:val="author-ref"/>
          <w:rFonts w:ascii="Arial" w:hAnsi="Arial" w:cs="Arial"/>
          <w:color w:val="595959" w:themeColor="text1" w:themeTint="A6"/>
          <w:sz w:val="16"/>
          <w:szCs w:val="16"/>
          <w:vertAlign w:val="superscript"/>
        </w:rPr>
        <w:t xml:space="preserve">  </w:t>
      </w:r>
    </w:p>
    <w:p w14:paraId="7573DAB0" w14:textId="3360D768" w:rsidR="007A1515" w:rsidRPr="004F7F89" w:rsidRDefault="004F7F89">
      <w:pPr>
        <w:rPr>
          <w:color w:val="595959" w:themeColor="text1" w:themeTint="A6"/>
        </w:rPr>
      </w:pPr>
      <w:r w:rsidRPr="004F7F89">
        <w:rPr>
          <w:rStyle w:val="text"/>
          <w:rFonts w:ascii="Arial" w:hAnsi="Arial" w:cs="Arial"/>
          <w:color w:val="595959" w:themeColor="text1" w:themeTint="A6"/>
          <w:sz w:val="21"/>
          <w:szCs w:val="21"/>
        </w:rPr>
        <w:t>Dhasarathan Vigneswaran</w:t>
      </w:r>
      <w:bookmarkStart w:id="5" w:name="_GoBack"/>
      <w:bookmarkEnd w:id="4"/>
      <w:bookmarkEnd w:id="5"/>
    </w:p>
    <w:p w14:paraId="19550C7C" w14:textId="77777777" w:rsidR="004F7F89" w:rsidRDefault="004F7F89" w:rsidP="004F7F89">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0B70DCC1" w14:textId="35989619" w:rsidR="004F7F89" w:rsidRPr="004F7F89" w:rsidRDefault="004F7F89" w:rsidP="004F7F89">
      <w:pPr>
        <w:pStyle w:val="NormalWeb"/>
        <w:spacing w:before="0" w:beforeAutospacing="0" w:after="0" w:afterAutospacing="0"/>
        <w:jc w:val="both"/>
        <w:rPr>
          <w:rFonts w:ascii="Georgia" w:hAnsi="Georgia"/>
          <w:color w:val="404040" w:themeColor="text1" w:themeTint="BF"/>
        </w:rPr>
      </w:pPr>
      <w:r w:rsidRPr="004F7F89">
        <w:rPr>
          <w:rFonts w:ascii="Georgia" w:hAnsi="Georgia"/>
          <w:color w:val="404040" w:themeColor="text1" w:themeTint="BF"/>
        </w:rPr>
        <w:t>A novel design of circular hybrid photonic crystal fiber (CH-PCF) with high nonlinearity and high numerical aperture (NA) is introduced in this paper. The numerical simulation results are obtained by using finite element method (FEM) and selecting finer mesh. Some fundamental optical parameters such as nonlinearity, effective area, scattering loss, power fraction and NA for the two orthogonal polarized modes are rigorously evaluated. Significant improvement of PCFs in terms of the non-linearity and NA are demonstrated by carefully investigating of the geometrical parameters of structure. The reported design undoubtedly confirms high nonlinearity of 128873.1183</w:t>
      </w:r>
      <w:r w:rsidRPr="004F7F89">
        <w:rPr>
          <w:color w:val="404040" w:themeColor="text1" w:themeTint="BF"/>
        </w:rPr>
        <w:t> </w:t>
      </w:r>
      <w:r w:rsidRPr="004F7F89">
        <w:rPr>
          <w:rFonts w:ascii="Georgia" w:hAnsi="Georgia"/>
          <w:color w:val="404040" w:themeColor="text1" w:themeTint="BF"/>
        </w:rPr>
        <w:t>W</w:t>
      </w:r>
      <w:r w:rsidRPr="004F7F89">
        <w:rPr>
          <w:rFonts w:ascii="Georgia" w:hAnsi="Georgia"/>
          <w:color w:val="404040" w:themeColor="text1" w:themeTint="BF"/>
          <w:vertAlign w:val="superscript"/>
        </w:rPr>
        <w:t>−1</w:t>
      </w:r>
      <w:r w:rsidRPr="004F7F89">
        <w:rPr>
          <w:rFonts w:ascii="Georgia" w:hAnsi="Georgia"/>
          <w:color w:val="404040" w:themeColor="text1" w:themeTint="BF"/>
        </w:rPr>
        <w:t>km</w:t>
      </w:r>
      <w:r w:rsidRPr="004F7F89">
        <w:rPr>
          <w:rFonts w:ascii="Georgia" w:hAnsi="Georgia"/>
          <w:color w:val="404040" w:themeColor="text1" w:themeTint="BF"/>
          <w:vertAlign w:val="superscript"/>
        </w:rPr>
        <w:t>−1</w:t>
      </w:r>
      <w:r w:rsidRPr="004F7F89">
        <w:rPr>
          <w:rFonts w:ascii="Georgia" w:hAnsi="Georgia"/>
          <w:color w:val="404040" w:themeColor="text1" w:themeTint="BF"/>
        </w:rPr>
        <w:t> for x-polarization and 152134.1052</w:t>
      </w:r>
      <w:r w:rsidRPr="004F7F89">
        <w:rPr>
          <w:color w:val="404040" w:themeColor="text1" w:themeTint="BF"/>
        </w:rPr>
        <w:t> </w:t>
      </w:r>
      <w:r w:rsidRPr="004F7F89">
        <w:rPr>
          <w:rFonts w:ascii="Georgia" w:hAnsi="Georgia"/>
          <w:color w:val="404040" w:themeColor="text1" w:themeTint="BF"/>
        </w:rPr>
        <w:t>W</w:t>
      </w:r>
      <w:r w:rsidRPr="004F7F89">
        <w:rPr>
          <w:rFonts w:ascii="Georgia" w:hAnsi="Georgia"/>
          <w:color w:val="404040" w:themeColor="text1" w:themeTint="BF"/>
          <w:vertAlign w:val="superscript"/>
        </w:rPr>
        <w:t>−1</w:t>
      </w:r>
      <w:r w:rsidRPr="004F7F89">
        <w:rPr>
          <w:color w:val="404040" w:themeColor="text1" w:themeTint="BF"/>
        </w:rPr>
        <w:t> </w:t>
      </w:r>
      <w:r w:rsidRPr="004F7F89">
        <w:rPr>
          <w:rFonts w:ascii="Georgia" w:hAnsi="Georgia"/>
          <w:color w:val="404040" w:themeColor="text1" w:themeTint="BF"/>
        </w:rPr>
        <w:t>km</w:t>
      </w:r>
      <w:r w:rsidRPr="004F7F89">
        <w:rPr>
          <w:rFonts w:ascii="Georgia" w:hAnsi="Georgia"/>
          <w:color w:val="404040" w:themeColor="text1" w:themeTint="BF"/>
          <w:vertAlign w:val="superscript"/>
        </w:rPr>
        <w:t>−1</w:t>
      </w:r>
      <w:r w:rsidRPr="004F7F89">
        <w:rPr>
          <w:rFonts w:ascii="Georgia" w:hAnsi="Georgia"/>
          <w:color w:val="404040" w:themeColor="text1" w:themeTint="BF"/>
        </w:rPr>
        <w:t> for y-polarization respectively at the optical wavelength of 0.5</w:t>
      </w:r>
      <w:r w:rsidRPr="004F7F89">
        <w:rPr>
          <w:color w:val="404040" w:themeColor="text1" w:themeTint="BF"/>
        </w:rPr>
        <w:t> </w:t>
      </w:r>
      <w:r w:rsidRPr="004F7F89">
        <w:rPr>
          <w:rFonts w:ascii="Georgia" w:hAnsi="Georgia" w:cs="Georgia"/>
          <w:color w:val="404040" w:themeColor="text1" w:themeTint="BF"/>
        </w:rPr>
        <w:t>μ</w:t>
      </w:r>
      <w:r w:rsidRPr="004F7F89">
        <w:rPr>
          <w:rFonts w:ascii="Georgia" w:hAnsi="Georgia"/>
          <w:color w:val="404040" w:themeColor="text1" w:themeTint="BF"/>
        </w:rPr>
        <w:t xml:space="preserve">m. Simultaneously, outmost NA of 0.57 and 0.59 are found at optical wavelength </w:t>
      </w:r>
      <w:r w:rsidRPr="004F7F89">
        <w:rPr>
          <w:rFonts w:ascii="Georgia" w:hAnsi="Georgia" w:cs="Georgia"/>
          <w:color w:val="404040" w:themeColor="text1" w:themeTint="BF"/>
        </w:rPr>
        <w:t>λ</w:t>
      </w:r>
      <w:r w:rsidRPr="004F7F89">
        <w:rPr>
          <w:color w:val="404040" w:themeColor="text1" w:themeTint="BF"/>
        </w:rPr>
        <w:t> </w:t>
      </w:r>
      <w:r w:rsidRPr="004F7F89">
        <w:rPr>
          <w:rFonts w:ascii="Georgia" w:hAnsi="Georgia"/>
          <w:color w:val="404040" w:themeColor="text1" w:themeTint="BF"/>
        </w:rPr>
        <w:t>=</w:t>
      </w:r>
      <w:r w:rsidRPr="004F7F89">
        <w:rPr>
          <w:color w:val="404040" w:themeColor="text1" w:themeTint="BF"/>
        </w:rPr>
        <w:t> </w:t>
      </w:r>
      <w:r w:rsidRPr="004F7F89">
        <w:rPr>
          <w:rFonts w:ascii="Georgia" w:hAnsi="Georgia"/>
          <w:color w:val="404040" w:themeColor="text1" w:themeTint="BF"/>
        </w:rPr>
        <w:t>2.5</w:t>
      </w:r>
      <w:r w:rsidRPr="004F7F89">
        <w:rPr>
          <w:color w:val="404040" w:themeColor="text1" w:themeTint="BF"/>
        </w:rPr>
        <w:t> </w:t>
      </w:r>
      <w:r w:rsidRPr="004F7F89">
        <w:rPr>
          <w:rFonts w:ascii="Georgia" w:hAnsi="Georgia" w:cs="Georgia"/>
          <w:color w:val="404040" w:themeColor="text1" w:themeTint="BF"/>
        </w:rPr>
        <w:t>μ</w:t>
      </w:r>
      <w:r w:rsidRPr="004F7F89">
        <w:rPr>
          <w:rFonts w:ascii="Georgia" w:hAnsi="Georgia"/>
          <w:color w:val="404040" w:themeColor="text1" w:themeTint="BF"/>
        </w:rPr>
        <w:t>m. So, the obtained outcomes make the proposed PCF a prominent candidate in super continuum generation as well as all optical signal processing applications.</w:t>
      </w:r>
    </w:p>
    <w:p w14:paraId="2152D6A3" w14:textId="77777777" w:rsidR="004F7F89" w:rsidRDefault="004F7F89"/>
    <w:sectPr w:rsidR="004F7F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F89"/>
    <w:rsid w:val="002B6360"/>
    <w:rsid w:val="004F7F89"/>
    <w:rsid w:val="006501C5"/>
    <w:rsid w:val="0089072E"/>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3DB9"/>
  <w15:chartTrackingRefBased/>
  <w15:docId w15:val="{6E85B31F-5ADE-434A-B3DC-930012F50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4F7F8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F7F89"/>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F89"/>
    <w:rPr>
      <w:rFonts w:ascii="Times New Roman" w:eastAsia="Times New Roman" w:hAnsi="Times New Roman" w:cs="Times New Roman"/>
      <w:b/>
      <w:bCs/>
      <w:kern w:val="36"/>
      <w:sz w:val="48"/>
      <w:szCs w:val="48"/>
    </w:rPr>
  </w:style>
  <w:style w:type="character" w:customStyle="1" w:styleId="title-text">
    <w:name w:val="title-text"/>
    <w:basedOn w:val="DefaultParagraphFont"/>
    <w:rsid w:val="004F7F89"/>
  </w:style>
  <w:style w:type="character" w:customStyle="1" w:styleId="text">
    <w:name w:val="text"/>
    <w:basedOn w:val="DefaultParagraphFont"/>
    <w:rsid w:val="004F7F89"/>
  </w:style>
  <w:style w:type="character" w:customStyle="1" w:styleId="author-ref">
    <w:name w:val="author-ref"/>
    <w:basedOn w:val="DefaultParagraphFont"/>
    <w:rsid w:val="004F7F89"/>
  </w:style>
  <w:style w:type="character" w:customStyle="1" w:styleId="Heading2Char">
    <w:name w:val="Heading 2 Char"/>
    <w:basedOn w:val="DefaultParagraphFont"/>
    <w:link w:val="Heading2"/>
    <w:uiPriority w:val="9"/>
    <w:semiHidden/>
    <w:rsid w:val="004F7F89"/>
    <w:rPr>
      <w:rFonts w:asciiTheme="majorHAnsi" w:eastAsiaTheme="majorEastAsia" w:hAnsiTheme="majorHAnsi" w:cstheme="majorBidi"/>
      <w:color w:val="2F5496" w:themeColor="accent1" w:themeShade="BF"/>
      <w:sz w:val="26"/>
      <w:szCs w:val="33"/>
    </w:rPr>
  </w:style>
  <w:style w:type="paragraph" w:styleId="NormalWeb">
    <w:name w:val="Normal (Web)"/>
    <w:basedOn w:val="Normal"/>
    <w:uiPriority w:val="99"/>
    <w:semiHidden/>
    <w:unhideWhenUsed/>
    <w:rsid w:val="004F7F8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F7F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484572">
      <w:bodyDiv w:val="1"/>
      <w:marLeft w:val="0"/>
      <w:marRight w:val="0"/>
      <w:marTop w:val="0"/>
      <w:marBottom w:val="0"/>
      <w:divBdr>
        <w:top w:val="none" w:sz="0" w:space="0" w:color="auto"/>
        <w:left w:val="none" w:sz="0" w:space="0" w:color="auto"/>
        <w:bottom w:val="none" w:sz="0" w:space="0" w:color="auto"/>
        <w:right w:val="none" w:sz="0" w:space="0" w:color="auto"/>
      </w:divBdr>
    </w:div>
    <w:div w:id="1888178543">
      <w:bodyDiv w:val="1"/>
      <w:marLeft w:val="0"/>
      <w:marRight w:val="0"/>
      <w:marTop w:val="0"/>
      <w:marBottom w:val="0"/>
      <w:divBdr>
        <w:top w:val="none" w:sz="0" w:space="0" w:color="auto"/>
        <w:left w:val="none" w:sz="0" w:space="0" w:color="auto"/>
        <w:bottom w:val="none" w:sz="0" w:space="0" w:color="auto"/>
        <w:right w:val="none" w:sz="0" w:space="0" w:color="auto"/>
      </w:divBdr>
      <w:divsChild>
        <w:div w:id="1661275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183</Words>
  <Characters>1047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2019-02-20T07:03:00Z</dcterms:created>
  <dcterms:modified xsi:type="dcterms:W3CDTF">2019-05-11T05:56:00Z</dcterms:modified>
</cp:coreProperties>
</file>