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01A26D" w14:textId="2A81036D" w:rsidR="00A967F6" w:rsidRPr="00B7460D" w:rsidRDefault="00A967F6" w:rsidP="00A967F6">
      <w:pPr>
        <w:spacing w:after="313" w:line="240" w:lineRule="auto"/>
        <w:outlineLvl w:val="0"/>
        <w:rPr>
          <w:rFonts w:ascii="Arial" w:eastAsia="Times New Roman" w:hAnsi="Arial" w:cs="Arial"/>
          <w:color w:val="404040" w:themeColor="text1" w:themeTint="BF"/>
          <w:kern w:val="36"/>
          <w:sz w:val="44"/>
          <w:szCs w:val="44"/>
          <w:lang w:bidi="bn-IN"/>
        </w:rPr>
      </w:pPr>
      <w:r w:rsidRPr="00B7460D">
        <w:rPr>
          <w:rFonts w:ascii="Arial" w:eastAsia="Times New Roman" w:hAnsi="Arial" w:cs="Arial"/>
          <w:color w:val="404040" w:themeColor="text1" w:themeTint="BF"/>
          <w:kern w:val="36"/>
          <w:sz w:val="44"/>
          <w:szCs w:val="44"/>
          <w:lang w:bidi="bn-IN"/>
        </w:rPr>
        <w:t>Design and Performance Exploration of a DGS</w:t>
      </w:r>
      <w:r w:rsidR="006F3CBA" w:rsidRPr="00B7460D">
        <w:rPr>
          <w:rFonts w:ascii="Arial" w:eastAsia="Times New Roman" w:hAnsi="Arial" w:cs="Arial"/>
          <w:color w:val="404040" w:themeColor="text1" w:themeTint="BF"/>
          <w:kern w:val="36"/>
          <w:sz w:val="44"/>
          <w:szCs w:val="44"/>
          <w:lang w:bidi="bn-IN"/>
        </w:rPr>
        <w:t xml:space="preserve"> </w:t>
      </w:r>
      <w:r w:rsidRPr="00B7460D">
        <w:rPr>
          <w:rFonts w:ascii="Arial" w:eastAsia="Times New Roman" w:hAnsi="Arial" w:cs="Arial"/>
          <w:color w:val="404040" w:themeColor="text1" w:themeTint="BF"/>
          <w:kern w:val="36"/>
          <w:sz w:val="44"/>
          <w:szCs w:val="44"/>
          <w:lang w:bidi="bn-IN"/>
        </w:rPr>
        <w:t>Metamaterial MPA by Etching Four Dual Isosceles Triangular Defects on the Ground Plane</w:t>
      </w:r>
    </w:p>
    <w:p w14:paraId="5BC113C7" w14:textId="436B2E72" w:rsidR="00A967F6" w:rsidRPr="00B7460D" w:rsidRDefault="00A967F6" w:rsidP="00A967F6">
      <w:pPr>
        <w:spacing w:after="313" w:line="240" w:lineRule="auto"/>
        <w:outlineLvl w:val="0"/>
        <w:rPr>
          <w:rFonts w:ascii="Arial" w:hAnsi="Arial" w:cs="Arial"/>
          <w:color w:val="595959" w:themeColor="text1" w:themeTint="A6"/>
        </w:rPr>
      </w:pPr>
      <w:r w:rsidRPr="00B7460D">
        <w:rPr>
          <w:rFonts w:ascii="Arial" w:hAnsi="Arial" w:cs="Arial"/>
          <w:b/>
          <w:bCs/>
          <w:color w:val="595959" w:themeColor="text1" w:themeTint="A6"/>
          <w:bdr w:val="none" w:sz="0" w:space="0" w:color="auto" w:frame="1"/>
          <w:shd w:val="clear" w:color="auto" w:fill="FFFFFF"/>
        </w:rPr>
        <w:t>Liton Chandra Paul</w:t>
      </w:r>
      <w:r w:rsidRPr="00B7460D">
        <w:rPr>
          <w:rFonts w:ascii="Arial" w:hAnsi="Arial" w:cs="Arial"/>
          <w:color w:val="595959" w:themeColor="text1" w:themeTint="A6"/>
        </w:rPr>
        <w:t xml:space="preserve">     </w:t>
      </w:r>
      <w:r w:rsidR="00B7460D">
        <w:rPr>
          <w:rFonts w:ascii="Arial" w:hAnsi="Arial" w:cs="Arial"/>
          <w:color w:val="595959" w:themeColor="text1" w:themeTint="A6"/>
        </w:rPr>
        <w:t xml:space="preserve"> </w:t>
      </w:r>
      <w:r w:rsidRPr="00B7460D">
        <w:rPr>
          <w:rFonts w:ascii="Arial" w:hAnsi="Arial" w:cs="Arial"/>
          <w:b/>
          <w:bCs/>
          <w:color w:val="595959" w:themeColor="text1" w:themeTint="A6"/>
          <w:bdr w:val="none" w:sz="0" w:space="0" w:color="auto" w:frame="1"/>
          <w:shd w:val="clear" w:color="auto" w:fill="FFFFFF"/>
        </w:rPr>
        <w:t>Md. Amdadul Haque</w:t>
      </w:r>
      <w:r w:rsidRPr="00B7460D">
        <w:rPr>
          <w:rFonts w:ascii="Arial" w:hAnsi="Arial" w:cs="Arial"/>
          <w:color w:val="595959" w:themeColor="text1" w:themeTint="A6"/>
        </w:rPr>
        <w:t xml:space="preserve">     </w:t>
      </w:r>
      <w:r w:rsidR="00B7460D">
        <w:rPr>
          <w:rFonts w:ascii="Arial" w:hAnsi="Arial" w:cs="Arial"/>
          <w:color w:val="595959" w:themeColor="text1" w:themeTint="A6"/>
        </w:rPr>
        <w:t xml:space="preserve"> </w:t>
      </w:r>
      <w:r w:rsidRPr="00B7460D">
        <w:rPr>
          <w:rFonts w:ascii="Arial" w:hAnsi="Arial" w:cs="Arial"/>
          <w:b/>
          <w:bCs/>
          <w:color w:val="595959" w:themeColor="text1" w:themeTint="A6"/>
          <w:bdr w:val="none" w:sz="0" w:space="0" w:color="auto" w:frame="1"/>
          <w:shd w:val="clear" w:color="auto" w:fill="FFFFFF"/>
        </w:rPr>
        <w:t>Sohag Sarker</w:t>
      </w:r>
      <w:r w:rsidRPr="00B7460D">
        <w:rPr>
          <w:rFonts w:ascii="Arial" w:hAnsi="Arial" w:cs="Arial"/>
          <w:color w:val="595959" w:themeColor="text1" w:themeTint="A6"/>
        </w:rPr>
        <w:t xml:space="preserve">     </w:t>
      </w:r>
      <w:r w:rsidR="00B7460D">
        <w:rPr>
          <w:rFonts w:ascii="Arial" w:hAnsi="Arial" w:cs="Arial"/>
          <w:color w:val="595959" w:themeColor="text1" w:themeTint="A6"/>
        </w:rPr>
        <w:t xml:space="preserve"> </w:t>
      </w:r>
      <w:r w:rsidRPr="00B7460D">
        <w:rPr>
          <w:rFonts w:ascii="Arial" w:hAnsi="Arial" w:cs="Arial"/>
          <w:b/>
          <w:bCs/>
          <w:color w:val="595959" w:themeColor="text1" w:themeTint="A6"/>
          <w:bdr w:val="none" w:sz="0" w:space="0" w:color="auto" w:frame="1"/>
          <w:shd w:val="clear" w:color="auto" w:fill="FFFFFF"/>
        </w:rPr>
        <w:t>Md. Mamun Ur Rashid</w:t>
      </w:r>
      <w:r w:rsidRPr="00B7460D">
        <w:rPr>
          <w:rFonts w:ascii="Arial" w:hAnsi="Arial" w:cs="Arial"/>
          <w:color w:val="595959" w:themeColor="text1" w:themeTint="A6"/>
        </w:rPr>
        <w:t xml:space="preserve">     </w:t>
      </w:r>
      <w:r w:rsidRPr="00B7460D">
        <w:rPr>
          <w:rFonts w:ascii="Arial" w:hAnsi="Arial" w:cs="Arial"/>
          <w:b/>
          <w:bCs/>
          <w:color w:val="595959" w:themeColor="text1" w:themeTint="A6"/>
          <w:bdr w:val="none" w:sz="0" w:space="0" w:color="auto" w:frame="1"/>
          <w:shd w:val="clear" w:color="auto" w:fill="FFFFFF"/>
        </w:rPr>
        <w:t>Md. Ashraful Haque</w:t>
      </w:r>
      <w:r w:rsidRPr="00B7460D">
        <w:rPr>
          <w:rFonts w:ascii="Arial" w:hAnsi="Arial" w:cs="Arial"/>
          <w:color w:val="595959" w:themeColor="text1" w:themeTint="A6"/>
        </w:rPr>
        <w:t xml:space="preserve">     </w:t>
      </w:r>
      <w:r w:rsidRPr="00B7460D">
        <w:rPr>
          <w:rFonts w:ascii="Arial" w:hAnsi="Arial" w:cs="Arial"/>
          <w:b/>
          <w:bCs/>
          <w:color w:val="595959" w:themeColor="text1" w:themeTint="A6"/>
          <w:bdr w:val="none" w:sz="0" w:space="0" w:color="auto" w:frame="1"/>
          <w:shd w:val="clear" w:color="auto" w:fill="FFFFFF"/>
        </w:rPr>
        <w:t>Tushar Kanti Roy</w:t>
      </w:r>
    </w:p>
    <w:p w14:paraId="478FF3BB" w14:textId="77777777" w:rsidR="006F3CBA" w:rsidRDefault="006F3CBA" w:rsidP="006F3CBA">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2C6D2C0F" w14:textId="7F91626C" w:rsidR="0062109A" w:rsidRPr="004C52CC" w:rsidRDefault="004C52CC" w:rsidP="004C52CC">
      <w:pPr>
        <w:jc w:val="both"/>
        <w:rPr>
          <w:color w:val="404040" w:themeColor="text1" w:themeTint="BF"/>
          <w:sz w:val="24"/>
          <w:szCs w:val="24"/>
        </w:rPr>
      </w:pPr>
      <w:r w:rsidRPr="004C52CC">
        <w:rPr>
          <w:rFonts w:ascii="Arial" w:hAnsi="Arial" w:cs="Arial"/>
          <w:color w:val="404040" w:themeColor="text1" w:themeTint="BF"/>
          <w:sz w:val="24"/>
          <w:szCs w:val="24"/>
          <w:shd w:val="clear" w:color="auto" w:fill="FFFFFF"/>
        </w:rPr>
        <w:t>A design and performance analysis of a metamaterial (MTM) based rectangular microstrip</w:t>
      </w:r>
      <w:bookmarkStart w:id="0" w:name="_GoBack"/>
      <w:bookmarkEnd w:id="0"/>
      <w:r w:rsidRPr="004C52CC">
        <w:rPr>
          <w:rFonts w:ascii="Arial" w:hAnsi="Arial" w:cs="Arial"/>
          <w:color w:val="404040" w:themeColor="text1" w:themeTint="BF"/>
          <w:sz w:val="24"/>
          <w:szCs w:val="24"/>
          <w:shd w:val="clear" w:color="auto" w:fill="FFFFFF"/>
        </w:rPr>
        <w:t xml:space="preserve"> patch antenna (RMPA) with four dual isosceles triangular defects on the metallic ground plane have been presented in this paper. At first, a conventional RMPA is designed by using Isola FR-408 (lossy) substrate material (ε r = 3.75 and tan δ = 0.0013). After that, the RMPA with four dual isosceles triangular defected ground structure (DGS) has been designed and verified as metamaterial with the help of Nicolson Ross Weir (NRW) method. Professional CST software has been used to perform the simulation of the designed antennas. The bandwidth of the proposed metamaterial antenna is enhanced by 345.71% compared to our designed conventional RMPA (105 MHz for conventional RMPA and 468 MHz for metamaterial RMPA), return loss is reduced from -23.10 dB to -44.299 dB, gain is enhanced from 0.205 dB to 6.291 dB, directivity is increased from 5.179 dB to 9.314 dB and voltage standing wave ratio (VSWR) is of 1.0123 which indicates very good VSWR.</w:t>
      </w:r>
    </w:p>
    <w:sectPr w:rsidR="0062109A" w:rsidRPr="004C52CC" w:rsidSect="00621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7F6"/>
    <w:rsid w:val="004C52CC"/>
    <w:rsid w:val="0062109A"/>
    <w:rsid w:val="006F3CBA"/>
    <w:rsid w:val="00A967F6"/>
    <w:rsid w:val="00B7460D"/>
    <w:rsid w:val="00BF19DE"/>
    <w:rsid w:val="00DD481C"/>
    <w:rsid w:val="00DE017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7897F"/>
  <w15:docId w15:val="{2FBC58EB-0A13-4821-B7AB-FEC88668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09A"/>
  </w:style>
  <w:style w:type="paragraph" w:styleId="Heading1">
    <w:name w:val="heading 1"/>
    <w:basedOn w:val="Normal"/>
    <w:link w:val="Heading1Char"/>
    <w:uiPriority w:val="9"/>
    <w:qFormat/>
    <w:rsid w:val="00A967F6"/>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paragraph" w:styleId="Heading2">
    <w:name w:val="heading 2"/>
    <w:basedOn w:val="Normal"/>
    <w:next w:val="Normal"/>
    <w:link w:val="Heading2Char"/>
    <w:uiPriority w:val="9"/>
    <w:semiHidden/>
    <w:unhideWhenUsed/>
    <w:qFormat/>
    <w:rsid w:val="006F3CBA"/>
    <w:pPr>
      <w:keepNext/>
      <w:keepLines/>
      <w:spacing w:before="40" w:after="0" w:line="259" w:lineRule="auto"/>
      <w:outlineLvl w:val="1"/>
    </w:pPr>
    <w:rPr>
      <w:rFonts w:asciiTheme="majorHAnsi" w:eastAsiaTheme="majorEastAsia" w:hAnsiTheme="majorHAnsi" w:cstheme="majorBidi"/>
      <w:color w:val="365F91" w:themeColor="accent1" w:themeShade="BF"/>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7F6"/>
    <w:rPr>
      <w:rFonts w:ascii="Times New Roman" w:eastAsia="Times New Roman" w:hAnsi="Times New Roman" w:cs="Times New Roman"/>
      <w:b/>
      <w:bCs/>
      <w:kern w:val="36"/>
      <w:sz w:val="48"/>
      <w:szCs w:val="48"/>
      <w:lang w:bidi="bn-IN"/>
    </w:rPr>
  </w:style>
  <w:style w:type="character" w:styleId="Hyperlink">
    <w:name w:val="Hyperlink"/>
    <w:basedOn w:val="DefaultParagraphFont"/>
    <w:uiPriority w:val="99"/>
    <w:semiHidden/>
    <w:unhideWhenUsed/>
    <w:rsid w:val="00A967F6"/>
    <w:rPr>
      <w:color w:val="0000FF"/>
      <w:u w:val="single"/>
    </w:rPr>
  </w:style>
  <w:style w:type="character" w:customStyle="1" w:styleId="Heading2Char">
    <w:name w:val="Heading 2 Char"/>
    <w:basedOn w:val="DefaultParagraphFont"/>
    <w:link w:val="Heading2"/>
    <w:uiPriority w:val="9"/>
    <w:semiHidden/>
    <w:rsid w:val="006F3CBA"/>
    <w:rPr>
      <w:rFonts w:asciiTheme="majorHAnsi" w:eastAsiaTheme="majorEastAsia" w:hAnsiTheme="majorHAnsi" w:cstheme="majorBidi"/>
      <w:color w:val="365F91" w:themeColor="accent1" w:themeShade="BF"/>
      <w:sz w:val="26"/>
      <w:szCs w:val="33"/>
      <w:lang w:bidi="bn-BD"/>
    </w:rPr>
  </w:style>
  <w:style w:type="paragraph" w:styleId="ListParagraph">
    <w:name w:val="List Paragraph"/>
    <w:basedOn w:val="Normal"/>
    <w:uiPriority w:val="34"/>
    <w:qFormat/>
    <w:rsid w:val="004C52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308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4</cp:revision>
  <dcterms:created xsi:type="dcterms:W3CDTF">2019-02-20T09:05:00Z</dcterms:created>
  <dcterms:modified xsi:type="dcterms:W3CDTF">2019-05-11T07:02:00Z</dcterms:modified>
</cp:coreProperties>
</file>