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11194" w14:textId="49F6C0F3" w:rsidR="007A1515" w:rsidRPr="00DF5A65" w:rsidRDefault="00F8131E">
      <w:pPr>
        <w:rPr>
          <w:rStyle w:val="Strong"/>
          <w:rFonts w:ascii="Arial" w:hAnsi="Arial" w:cs="Arial"/>
          <w:color w:val="404040" w:themeColor="text1" w:themeTint="BF"/>
          <w:sz w:val="36"/>
          <w:szCs w:val="36"/>
          <w:shd w:val="clear" w:color="auto" w:fill="FFFFFF"/>
        </w:rPr>
      </w:pPr>
      <w:r w:rsidRPr="00DF5A65">
        <w:rPr>
          <w:rStyle w:val="Strong"/>
          <w:rFonts w:ascii="Arial" w:hAnsi="Arial" w:cs="Arial"/>
          <w:color w:val="404040" w:themeColor="text1" w:themeTint="BF"/>
          <w:sz w:val="36"/>
          <w:szCs w:val="36"/>
          <w:shd w:val="clear" w:color="auto" w:fill="FFFFFF"/>
        </w:rPr>
        <w:t>Comparative Performance of Green Pipe, Green Hose and Green-Hose-Rectangle Models in Power Efficient Network</w:t>
      </w:r>
      <w:bookmarkStart w:id="0" w:name="_GoBack"/>
      <w:bookmarkEnd w:id="0"/>
    </w:p>
    <w:p w14:paraId="1A54F416" w14:textId="6BC192B4" w:rsidR="00F8131E" w:rsidRPr="00F8131E" w:rsidRDefault="00F8131E">
      <w:pPr>
        <w:rPr>
          <w:rFonts w:ascii="Arial" w:hAnsi="Arial" w:cs="Arial"/>
          <w:color w:val="595959" w:themeColor="text1" w:themeTint="A6"/>
          <w:szCs w:val="22"/>
          <w:shd w:val="clear" w:color="auto" w:fill="FFFFFF"/>
        </w:rPr>
      </w:pPr>
      <w:r w:rsidRPr="00F8131E">
        <w:rPr>
          <w:rFonts w:ascii="Arial" w:hAnsi="Arial" w:cs="Arial"/>
          <w:color w:val="595959" w:themeColor="text1" w:themeTint="A6"/>
          <w:szCs w:val="22"/>
          <w:shd w:val="clear" w:color="auto" w:fill="FFFFFF"/>
        </w:rPr>
        <w:t>Bimal Das, Eiji Oki and Masakazu Muramatsu</w:t>
      </w:r>
    </w:p>
    <w:p w14:paraId="4E63A790" w14:textId="26E445F9" w:rsidR="00F8131E" w:rsidRPr="00F8131E" w:rsidRDefault="00F8131E" w:rsidP="00F8131E">
      <w:pPr>
        <w:pStyle w:val="Heading2"/>
        <w:spacing w:before="0" w:after="120" w:line="480" w:lineRule="atLeast"/>
        <w:rPr>
          <w:rStyle w:val="Strong"/>
          <w:rFonts w:ascii="Arial" w:hAnsi="Arial" w:cs="Arial"/>
          <w:b w:val="0"/>
          <w:bCs w:val="0"/>
          <w:color w:val="505050"/>
          <w:sz w:val="27"/>
          <w:szCs w:val="27"/>
        </w:rPr>
      </w:pPr>
      <w:r>
        <w:rPr>
          <w:rFonts w:ascii="Arial" w:hAnsi="Arial" w:cs="Arial"/>
          <w:b/>
          <w:bCs/>
          <w:color w:val="505050"/>
          <w:sz w:val="27"/>
          <w:szCs w:val="27"/>
        </w:rPr>
        <w:t>Abstract</w:t>
      </w:r>
    </w:p>
    <w:p w14:paraId="7C25F953" w14:textId="38D494F7" w:rsidR="00F8131E" w:rsidRPr="00DF5A65" w:rsidRDefault="00F8131E" w:rsidP="00F8131E">
      <w:pPr>
        <w:jc w:val="both"/>
        <w:rPr>
          <w:rFonts w:ascii="Arial" w:hAnsi="Arial" w:cs="Arial"/>
          <w:color w:val="404040" w:themeColor="text1" w:themeTint="BF"/>
          <w:sz w:val="24"/>
          <w:szCs w:val="24"/>
        </w:rPr>
      </w:pPr>
      <w:r w:rsidRPr="00DF5A65">
        <w:rPr>
          <w:rFonts w:ascii="Arial" w:hAnsi="Arial" w:cs="Arial"/>
          <w:color w:val="404040" w:themeColor="text1" w:themeTint="BF"/>
          <w:sz w:val="24"/>
          <w:szCs w:val="24"/>
          <w:shd w:val="clear" w:color="auto" w:fill="FFFFFF"/>
        </w:rPr>
        <w:t>In this paper, a green and robust optimization model is proposed to the problem of minimizing network power consumption which can deal with uncertainty in trafﬁc demands.  The green pipe model achieves the ﬁrst position in terms of minimizing network power consumption if we know the exact trafﬁc demand.  However, in reality, trafﬁc demands ﬂuctuate due to various situation.  The hose model, which is formulated from the total outgoing/incoming amount of trafﬁc from/to each node can allows errors in the trafﬁc demands but its power consumption is higher than that of the green pipe model.  Our proposed scheme is based on the green pipe model.  For robust optimization, we use an uncertainty set which is the intersection of the hose and rectangle uncertainty set.  The rectangle uncertainty set narrows the range of trafﬁc conditions deﬁned by the hose model by adding the upper and lower bounds for each source-destination pair in the network.  In the worst case of trafﬁc ﬂow, we consider a subproblem and formulate the green hose-rectangle model (green HR) in the form of mixed-integer linear programming (MILP).  Numerical results demonstrate that the problems obtained by the proposed green HR model can be solved by optimization software and reduce the network power consumption compare to the green hose model.</w:t>
      </w:r>
    </w:p>
    <w:sectPr w:rsidR="00F8131E" w:rsidRPr="00DF5A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31E"/>
    <w:rsid w:val="002B6360"/>
    <w:rsid w:val="006501C5"/>
    <w:rsid w:val="009E1CC6"/>
    <w:rsid w:val="00AD5233"/>
    <w:rsid w:val="00DF5A65"/>
    <w:rsid w:val="00F8131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A121"/>
  <w15:chartTrackingRefBased/>
  <w15:docId w15:val="{0A7C4D9F-C940-425F-B934-EBD185A3E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2">
    <w:name w:val="heading 2"/>
    <w:basedOn w:val="Normal"/>
    <w:next w:val="Normal"/>
    <w:link w:val="Heading2Char"/>
    <w:uiPriority w:val="9"/>
    <w:unhideWhenUsed/>
    <w:qFormat/>
    <w:rsid w:val="00F8131E"/>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8131E"/>
    <w:rPr>
      <w:b/>
      <w:bCs/>
    </w:rPr>
  </w:style>
  <w:style w:type="character" w:customStyle="1" w:styleId="Heading2Char">
    <w:name w:val="Heading 2 Char"/>
    <w:basedOn w:val="DefaultParagraphFont"/>
    <w:link w:val="Heading2"/>
    <w:uiPriority w:val="9"/>
    <w:rsid w:val="00F8131E"/>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2019-02-20T10:00:00Z</dcterms:created>
  <dcterms:modified xsi:type="dcterms:W3CDTF">2019-05-12T03:50:00Z</dcterms:modified>
</cp:coreProperties>
</file>