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428E2" w14:textId="77777777" w:rsidR="00460200" w:rsidRPr="00460200" w:rsidRDefault="00460200" w:rsidP="00460200">
      <w:pPr>
        <w:shd w:val="clear" w:color="auto" w:fill="FFFFFF"/>
        <w:spacing w:after="0" w:line="240" w:lineRule="auto"/>
        <w:outlineLvl w:val="0"/>
        <w:rPr>
          <w:rFonts w:ascii="Arial" w:eastAsia="Times New Roman" w:hAnsi="Arial" w:cs="Arial"/>
          <w:b/>
          <w:bCs/>
          <w:color w:val="404040" w:themeColor="text1" w:themeTint="BF"/>
          <w:kern w:val="36"/>
          <w:sz w:val="36"/>
          <w:szCs w:val="36"/>
        </w:rPr>
      </w:pPr>
      <w:bookmarkStart w:id="0" w:name="_GoBack"/>
      <w:r w:rsidRPr="00460200">
        <w:rPr>
          <w:rFonts w:ascii="Arial" w:eastAsia="Times New Roman" w:hAnsi="Arial" w:cs="Arial"/>
          <w:b/>
          <w:bCs/>
          <w:color w:val="404040" w:themeColor="text1" w:themeTint="BF"/>
          <w:kern w:val="36"/>
          <w:sz w:val="36"/>
          <w:szCs w:val="36"/>
        </w:rPr>
        <w:t>Determining the optimum tilt angle and orientation for photovoltaic (PV) systems in Bangladesh</w:t>
      </w:r>
    </w:p>
    <w:bookmarkEnd w:id="0"/>
    <w:p w14:paraId="3E6147A9" w14:textId="77777777" w:rsidR="00460200" w:rsidRPr="00460200" w:rsidRDefault="00460200" w:rsidP="00460200">
      <w:pPr>
        <w:shd w:val="clear" w:color="auto" w:fill="FFFFFF"/>
        <w:spacing w:after="0" w:line="240" w:lineRule="auto"/>
        <w:outlineLvl w:val="0"/>
        <w:rPr>
          <w:rFonts w:ascii="Arial" w:eastAsia="Times New Roman" w:hAnsi="Arial" w:cs="Arial"/>
          <w:b/>
          <w:bCs/>
          <w:color w:val="333333"/>
          <w:kern w:val="36"/>
          <w:sz w:val="38"/>
          <w:szCs w:val="38"/>
        </w:rPr>
      </w:pPr>
    </w:p>
    <w:p w14:paraId="3506E4E7" w14:textId="77777777" w:rsidR="003803AF" w:rsidRPr="00460200" w:rsidRDefault="00460200">
      <w:pPr>
        <w:rPr>
          <w:rStyle w:val="blue-tooltip"/>
          <w:rFonts w:ascii="Arial" w:hAnsi="Arial" w:cs="Arial"/>
          <w:color w:val="595959" w:themeColor="text1" w:themeTint="A6"/>
          <w:shd w:val="clear" w:color="auto" w:fill="FFFFFF"/>
        </w:rPr>
      </w:pPr>
      <w:r w:rsidRPr="00460200">
        <w:rPr>
          <w:rStyle w:val="blue-tooltip"/>
          <w:rFonts w:ascii="Arial" w:hAnsi="Arial" w:cs="Arial"/>
          <w:color w:val="595959" w:themeColor="text1" w:themeTint="A6"/>
          <w:shd w:val="clear" w:color="auto" w:fill="FFFFFF"/>
        </w:rPr>
        <w:t>M. A. A. Mamun </w:t>
      </w:r>
      <w:r>
        <w:rPr>
          <w:rStyle w:val="authors-info"/>
          <w:rFonts w:ascii="Arial" w:hAnsi="Arial" w:cs="Arial"/>
          <w:color w:val="595959" w:themeColor="text1" w:themeTint="A6"/>
          <w:shd w:val="clear" w:color="auto" w:fill="FFFFFF"/>
        </w:rPr>
        <w:t xml:space="preserve">    </w:t>
      </w:r>
      <w:r w:rsidRPr="00460200">
        <w:rPr>
          <w:rStyle w:val="authors-info"/>
          <w:rFonts w:ascii="Arial" w:hAnsi="Arial" w:cs="Arial"/>
          <w:color w:val="595959" w:themeColor="text1" w:themeTint="A6"/>
          <w:shd w:val="clear" w:color="auto" w:fill="FFFFFF"/>
        </w:rPr>
        <w:t> </w:t>
      </w:r>
      <w:r>
        <w:rPr>
          <w:rStyle w:val="authors-info"/>
          <w:rFonts w:ascii="Arial" w:hAnsi="Arial" w:cs="Arial"/>
          <w:color w:val="595959" w:themeColor="text1" w:themeTint="A6"/>
          <w:shd w:val="clear" w:color="auto" w:fill="FFFFFF"/>
        </w:rPr>
        <w:t xml:space="preserve"> </w:t>
      </w:r>
      <w:r w:rsidRPr="00460200">
        <w:rPr>
          <w:rStyle w:val="blue-tooltip"/>
          <w:rFonts w:ascii="Arial" w:hAnsi="Arial" w:cs="Arial"/>
          <w:color w:val="595959" w:themeColor="text1" w:themeTint="A6"/>
          <w:shd w:val="clear" w:color="auto" w:fill="FFFFFF"/>
        </w:rPr>
        <w:t>Md Rasel Sarkar </w:t>
      </w:r>
      <w:r>
        <w:rPr>
          <w:rStyle w:val="authors-info"/>
          <w:rFonts w:ascii="Arial" w:hAnsi="Arial" w:cs="Arial"/>
          <w:color w:val="595959" w:themeColor="text1" w:themeTint="A6"/>
          <w:shd w:val="clear" w:color="auto" w:fill="FFFFFF"/>
        </w:rPr>
        <w:t xml:space="preserve">     </w:t>
      </w:r>
      <w:r w:rsidRPr="00460200">
        <w:rPr>
          <w:rStyle w:val="authors-info"/>
          <w:rFonts w:ascii="Arial" w:hAnsi="Arial" w:cs="Arial"/>
          <w:color w:val="595959" w:themeColor="text1" w:themeTint="A6"/>
          <w:shd w:val="clear" w:color="auto" w:fill="FFFFFF"/>
        </w:rPr>
        <w:t> </w:t>
      </w:r>
      <w:r w:rsidRPr="00460200">
        <w:rPr>
          <w:rStyle w:val="blue-tooltip"/>
          <w:rFonts w:ascii="Arial" w:hAnsi="Arial" w:cs="Arial"/>
          <w:color w:val="595959" w:themeColor="text1" w:themeTint="A6"/>
          <w:shd w:val="clear" w:color="auto" w:fill="FFFFFF"/>
        </w:rPr>
        <w:t>M. Parvez</w:t>
      </w:r>
      <w:r>
        <w:rPr>
          <w:rStyle w:val="blue-tooltip"/>
          <w:rFonts w:ascii="Arial" w:hAnsi="Arial" w:cs="Arial"/>
          <w:color w:val="595959" w:themeColor="text1" w:themeTint="A6"/>
          <w:shd w:val="clear" w:color="auto" w:fill="FFFFFF"/>
        </w:rPr>
        <w:t xml:space="preserve"> </w:t>
      </w:r>
      <w:r>
        <w:rPr>
          <w:rStyle w:val="authors-info"/>
          <w:rFonts w:ascii="Arial" w:hAnsi="Arial" w:cs="Arial"/>
          <w:color w:val="595959" w:themeColor="text1" w:themeTint="A6"/>
          <w:shd w:val="clear" w:color="auto" w:fill="FFFFFF"/>
        </w:rPr>
        <w:t xml:space="preserve">    </w:t>
      </w:r>
      <w:r w:rsidRPr="00460200">
        <w:rPr>
          <w:rStyle w:val="authors-info"/>
          <w:rFonts w:ascii="Arial" w:hAnsi="Arial" w:cs="Arial"/>
          <w:color w:val="595959" w:themeColor="text1" w:themeTint="A6"/>
          <w:shd w:val="clear" w:color="auto" w:fill="FFFFFF"/>
        </w:rPr>
        <w:t> </w:t>
      </w:r>
      <w:r w:rsidRPr="00460200">
        <w:rPr>
          <w:rStyle w:val="blue-tooltip"/>
          <w:rFonts w:ascii="Arial" w:hAnsi="Arial" w:cs="Arial"/>
          <w:color w:val="595959" w:themeColor="text1" w:themeTint="A6"/>
          <w:shd w:val="clear" w:color="auto" w:fill="FFFFFF"/>
        </w:rPr>
        <w:t>Mst. Jesmin Nahar </w:t>
      </w:r>
      <w:r>
        <w:rPr>
          <w:rStyle w:val="authors-info"/>
          <w:rFonts w:ascii="Arial" w:hAnsi="Arial" w:cs="Arial"/>
          <w:color w:val="595959" w:themeColor="text1" w:themeTint="A6"/>
          <w:shd w:val="clear" w:color="auto" w:fill="FFFFFF"/>
        </w:rPr>
        <w:t xml:space="preserve">    </w:t>
      </w:r>
      <w:r w:rsidRPr="00460200">
        <w:rPr>
          <w:rStyle w:val="authors-info"/>
          <w:rFonts w:ascii="Arial" w:hAnsi="Arial" w:cs="Arial"/>
          <w:color w:val="595959" w:themeColor="text1" w:themeTint="A6"/>
          <w:shd w:val="clear" w:color="auto" w:fill="FFFFFF"/>
        </w:rPr>
        <w:t> </w:t>
      </w:r>
      <w:r>
        <w:rPr>
          <w:rStyle w:val="authors-info"/>
          <w:rFonts w:ascii="Arial" w:hAnsi="Arial" w:cs="Arial"/>
          <w:color w:val="595959" w:themeColor="text1" w:themeTint="A6"/>
          <w:shd w:val="clear" w:color="auto" w:fill="FFFFFF"/>
        </w:rPr>
        <w:t xml:space="preserve"> </w:t>
      </w:r>
      <w:r w:rsidRPr="00460200">
        <w:rPr>
          <w:rStyle w:val="blue-tooltip"/>
          <w:rFonts w:ascii="Arial" w:hAnsi="Arial" w:cs="Arial"/>
          <w:color w:val="595959" w:themeColor="text1" w:themeTint="A6"/>
          <w:shd w:val="clear" w:color="auto" w:fill="FFFFFF"/>
        </w:rPr>
        <w:t>Md. Sohel Rana</w:t>
      </w:r>
    </w:p>
    <w:p w14:paraId="2C1BEA52" w14:textId="77777777" w:rsidR="009A0E11" w:rsidRDefault="009A0E11" w:rsidP="009A0E1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5B5F0831" w14:textId="77777777" w:rsidR="00460200" w:rsidRPr="00460200" w:rsidRDefault="00460200" w:rsidP="00460200">
      <w:pPr>
        <w:shd w:val="clear" w:color="auto" w:fill="FFFFFF"/>
        <w:spacing w:after="0" w:line="240" w:lineRule="auto"/>
        <w:jc w:val="both"/>
        <w:rPr>
          <w:rFonts w:ascii="Arial" w:eastAsia="Times New Roman" w:hAnsi="Arial" w:cs="Arial"/>
          <w:color w:val="404040" w:themeColor="text1" w:themeTint="BF"/>
          <w:sz w:val="24"/>
          <w:szCs w:val="24"/>
        </w:rPr>
      </w:pPr>
      <w:r w:rsidRPr="00460200">
        <w:rPr>
          <w:rFonts w:ascii="Arial" w:eastAsia="Times New Roman" w:hAnsi="Arial" w:cs="Arial"/>
          <w:color w:val="404040" w:themeColor="text1" w:themeTint="BF"/>
          <w:sz w:val="24"/>
          <w:szCs w:val="24"/>
        </w:rPr>
        <w:t>Tilt angle of a PV module is one of the most significant parameters for receiving maximum solar irradiation falling on the PV systems. This research article investigates the numerical aspects of selecting the optimal tilt angle for the PV modules used in Bangladesh and makes recommendations on how the collected power output of the module can be increased by altering the tilt angle. The results show that the optimum tilt angle of Cox's Bazzar Chittagong, Dhaka, Jessore, Ishurdi, Bogra, Sylhet and Rangpur is 26°, 25°, 30°, 25°, 27°, 27°, 28° and 29°, respectively. The annual energy production of Cox's Bazar and Sylhet has shown the highest and the lowest energy production, the month was March and July, respectively. The characteristics curves obtained by the simulation with the data provided by using simulated software SAM (System Advisor Model). Finally, the article measures the optimum tilt for PV applications in Bangladesh on Monthly and yearly bases.</w:t>
      </w:r>
    </w:p>
    <w:p w14:paraId="67CA2075" w14:textId="77777777" w:rsidR="00460200" w:rsidRDefault="00460200"/>
    <w:sectPr w:rsidR="00460200"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200"/>
    <w:rsid w:val="003803AF"/>
    <w:rsid w:val="00460200"/>
    <w:rsid w:val="009A0E1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66B1"/>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3AF"/>
  </w:style>
  <w:style w:type="paragraph" w:styleId="Heading1">
    <w:name w:val="heading 1"/>
    <w:basedOn w:val="Normal"/>
    <w:link w:val="Heading1Char"/>
    <w:uiPriority w:val="9"/>
    <w:qFormat/>
    <w:rsid w:val="004602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A0E11"/>
    <w:pPr>
      <w:keepNext/>
      <w:keepLines/>
      <w:spacing w:before="40" w:after="0" w:line="259" w:lineRule="auto"/>
      <w:outlineLvl w:val="1"/>
    </w:pPr>
    <w:rPr>
      <w:rFonts w:asciiTheme="majorHAnsi" w:eastAsiaTheme="majorEastAsia" w:hAnsiTheme="majorHAnsi" w:cstheme="majorBidi"/>
      <w:color w:val="365F91"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200"/>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460200"/>
  </w:style>
  <w:style w:type="character" w:customStyle="1" w:styleId="blue-tooltip">
    <w:name w:val="blue-tooltip"/>
    <w:basedOn w:val="DefaultParagraphFont"/>
    <w:rsid w:val="00460200"/>
  </w:style>
  <w:style w:type="character" w:styleId="Hyperlink">
    <w:name w:val="Hyperlink"/>
    <w:basedOn w:val="DefaultParagraphFont"/>
    <w:uiPriority w:val="99"/>
    <w:semiHidden/>
    <w:unhideWhenUsed/>
    <w:rsid w:val="00460200"/>
    <w:rPr>
      <w:color w:val="0000FF"/>
      <w:u w:val="single"/>
    </w:rPr>
  </w:style>
  <w:style w:type="character" w:styleId="Strong">
    <w:name w:val="Strong"/>
    <w:basedOn w:val="DefaultParagraphFont"/>
    <w:uiPriority w:val="22"/>
    <w:qFormat/>
    <w:rsid w:val="00460200"/>
    <w:rPr>
      <w:b/>
      <w:bCs/>
    </w:rPr>
  </w:style>
  <w:style w:type="character" w:customStyle="1" w:styleId="Heading2Char">
    <w:name w:val="Heading 2 Char"/>
    <w:basedOn w:val="DefaultParagraphFont"/>
    <w:link w:val="Heading2"/>
    <w:uiPriority w:val="9"/>
    <w:semiHidden/>
    <w:rsid w:val="009A0E11"/>
    <w:rPr>
      <w:rFonts w:asciiTheme="majorHAnsi" w:eastAsiaTheme="majorEastAsia" w:hAnsiTheme="majorHAnsi" w:cstheme="majorBidi"/>
      <w:color w:val="365F91"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599189">
      <w:bodyDiv w:val="1"/>
      <w:marLeft w:val="0"/>
      <w:marRight w:val="0"/>
      <w:marTop w:val="0"/>
      <w:marBottom w:val="0"/>
      <w:divBdr>
        <w:top w:val="none" w:sz="0" w:space="0" w:color="auto"/>
        <w:left w:val="none" w:sz="0" w:space="0" w:color="auto"/>
        <w:bottom w:val="none" w:sz="0" w:space="0" w:color="auto"/>
        <w:right w:val="none" w:sz="0" w:space="0" w:color="auto"/>
      </w:divBdr>
      <w:divsChild>
        <w:div w:id="1684479502">
          <w:marLeft w:val="0"/>
          <w:marRight w:val="0"/>
          <w:marTop w:val="0"/>
          <w:marBottom w:val="0"/>
          <w:divBdr>
            <w:top w:val="none" w:sz="0" w:space="0" w:color="auto"/>
            <w:left w:val="none" w:sz="0" w:space="0" w:color="auto"/>
            <w:bottom w:val="none" w:sz="0" w:space="0" w:color="auto"/>
            <w:right w:val="none" w:sz="0" w:space="0" w:color="auto"/>
          </w:divBdr>
        </w:div>
      </w:divsChild>
    </w:div>
    <w:div w:id="138734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2019-02-27T06:11:00Z</dcterms:created>
  <dcterms:modified xsi:type="dcterms:W3CDTF">2019-02-27T06:11:00Z</dcterms:modified>
</cp:coreProperties>
</file>