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CBC9E" w14:textId="757040E6" w:rsidR="00E962DC" w:rsidRPr="00E962DC" w:rsidRDefault="00E962DC" w:rsidP="00E962DC">
      <w:pPr>
        <w:pStyle w:val="Heading1"/>
        <w:spacing w:before="0" w:after="375"/>
        <w:rPr>
          <w:rFonts w:ascii="Arial" w:hAnsi="Arial" w:cs="Arial"/>
          <w:color w:val="404040" w:themeColor="text1" w:themeTint="BF"/>
          <w:sz w:val="36"/>
          <w:szCs w:val="36"/>
        </w:rPr>
      </w:pPr>
      <w:r w:rsidRPr="00E962DC">
        <w:rPr>
          <w:rFonts w:ascii="Arial" w:hAnsi="Arial" w:cs="Arial"/>
          <w:b/>
          <w:bCs/>
          <w:color w:val="404040" w:themeColor="text1" w:themeTint="BF"/>
          <w:sz w:val="36"/>
          <w:szCs w:val="36"/>
        </w:rPr>
        <w:t>Simulation of Transformational Leadership on Front-line Employee Motivation in Private Banks in the Current Technological Scenario</w:t>
      </w:r>
      <w:bookmarkStart w:id="0" w:name="_GoBack"/>
      <w:bookmarkEnd w:id="0"/>
    </w:p>
    <w:p w14:paraId="7159058E" w14:textId="77777777" w:rsidR="00B91CA0" w:rsidRPr="0001594E" w:rsidRDefault="00B91CA0">
      <w:pPr>
        <w:rPr>
          <w:rFonts w:ascii="Arial" w:hAnsi="Arial" w:cs="Arial"/>
          <w:color w:val="595959" w:themeColor="text1" w:themeTint="A6"/>
        </w:rPr>
      </w:pPr>
      <w:r w:rsidRPr="0001594E">
        <w:rPr>
          <w:rFonts w:ascii="Arial" w:hAnsi="Arial" w:cs="Arial"/>
          <w:color w:val="595959" w:themeColor="text1" w:themeTint="A6"/>
        </w:rPr>
        <w:t>Gouranga Chandra Debnath     Khadiza Rahman Tanchi     Malabika Sahoo</w:t>
      </w:r>
    </w:p>
    <w:p w14:paraId="2644F44D" w14:textId="0F147450" w:rsidR="008C6C57" w:rsidRPr="008C6C57" w:rsidRDefault="0001594E" w:rsidP="008C6C57">
      <w:pPr>
        <w:pStyle w:val="Heading2"/>
        <w:spacing w:line="326" w:lineRule="atLeast"/>
        <w:rPr>
          <w:color w:val="505050"/>
          <w:sz w:val="32"/>
          <w:szCs w:val="32"/>
        </w:rPr>
      </w:pPr>
      <w:r w:rsidRPr="008C6C57">
        <w:rPr>
          <w:color w:val="505050"/>
          <w:sz w:val="32"/>
          <w:szCs w:val="32"/>
        </w:rPr>
        <w:t>Abstract</w:t>
      </w:r>
    </w:p>
    <w:p w14:paraId="7DF00406" w14:textId="77777777" w:rsidR="00B91CA0" w:rsidRPr="008C6C57" w:rsidRDefault="00B91CA0" w:rsidP="00B91CA0">
      <w:pPr>
        <w:jc w:val="both"/>
        <w:rPr>
          <w:rFonts w:ascii="Arial" w:hAnsi="Arial" w:cs="Arial"/>
          <w:color w:val="404040" w:themeColor="text1" w:themeTint="BF"/>
          <w:sz w:val="24"/>
          <w:szCs w:val="24"/>
        </w:rPr>
      </w:pPr>
      <w:r w:rsidRPr="008C6C57">
        <w:rPr>
          <w:rFonts w:ascii="Arial" w:hAnsi="Arial" w:cs="Arial"/>
          <w:color w:val="404040" w:themeColor="text1" w:themeTint="BF"/>
          <w:sz w:val="24"/>
          <w:szCs w:val="24"/>
        </w:rPr>
        <w:t>Transformational Leadership has an exceptionally helpful effect on our standard and also hierarchical life cycle. Thus, Transformational Leadership concentrates in expanding worker commitment and motivation as well as endeavors to connect individual’s feeling of the value of organization. The frontline workers' motivation in private business banks of Bangladesh is the most important reason for this report is to perceive to what degree is identified with its initiative style. A substantial number of studies led before identified with this issue are likewise contemplated in this report. Partial least squares based regression analysis deployed to perceive the autonomous factors that are identified with the needy variable, and to investigate the types of these connections. The Smart PLS has been utilized to break down the information gathered from random sampling of primary data source.</w:t>
      </w:r>
    </w:p>
    <w:sectPr w:rsidR="00B91CA0" w:rsidRPr="008C6C57"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B91CA0"/>
    <w:rsid w:val="0001594E"/>
    <w:rsid w:val="003803AF"/>
    <w:rsid w:val="008C6C57"/>
    <w:rsid w:val="00B91CA0"/>
    <w:rsid w:val="00E962D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DCAA1"/>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next w:val="Normal"/>
    <w:link w:val="Heading1Char"/>
    <w:uiPriority w:val="9"/>
    <w:qFormat/>
    <w:rsid w:val="00E962D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1594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1594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962D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52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4</cp:revision>
  <dcterms:created xsi:type="dcterms:W3CDTF">2019-02-23T07:15:00Z</dcterms:created>
  <dcterms:modified xsi:type="dcterms:W3CDTF">2019-05-14T06:40:00Z</dcterms:modified>
</cp:coreProperties>
</file>