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81BB" w14:textId="5FF895BD" w:rsidR="00465424" w:rsidRPr="00465424" w:rsidRDefault="00465424" w:rsidP="00465424">
      <w:pPr>
        <w:rPr>
          <w:rFonts w:ascii="Georgia" w:hAnsi="Georgia"/>
          <w:sz w:val="22"/>
          <w:szCs w:val="22"/>
        </w:rPr>
      </w:pPr>
      <w:r w:rsidRPr="00465424">
        <w:rPr>
          <w:rFonts w:ascii="Georgia" w:hAnsi="Georgia"/>
          <w:b/>
          <w:bCs/>
          <w:sz w:val="22"/>
          <w:szCs w:val="22"/>
        </w:rPr>
        <w:t>Title</w:t>
      </w:r>
      <w:r w:rsidRPr="00465424">
        <w:rPr>
          <w:rFonts w:ascii="Georgia" w:hAnsi="Georgia"/>
          <w:sz w:val="22"/>
          <w:szCs w:val="22"/>
        </w:rPr>
        <w:t xml:space="preserve">: </w:t>
      </w:r>
      <w:r w:rsidR="0060436F" w:rsidRPr="0060436F">
        <w:rPr>
          <w:rFonts w:ascii="Georgia" w:hAnsi="Georgia"/>
          <w:sz w:val="22"/>
          <w:szCs w:val="22"/>
        </w:rPr>
        <w:t xml:space="preserve">Natural radioactivity, mineralogy and hazard assessment of </w:t>
      </w:r>
      <w:proofErr w:type="spellStart"/>
      <w:r w:rsidR="0060436F" w:rsidRPr="0060436F">
        <w:rPr>
          <w:rFonts w:ascii="Georgia" w:hAnsi="Georgia"/>
          <w:sz w:val="22"/>
          <w:szCs w:val="22"/>
        </w:rPr>
        <w:t>syenogranites</w:t>
      </w:r>
      <w:proofErr w:type="spellEnd"/>
      <w:r w:rsidR="0060436F" w:rsidRPr="0060436F">
        <w:rPr>
          <w:rFonts w:ascii="Georgia" w:hAnsi="Georgia"/>
          <w:sz w:val="22"/>
          <w:szCs w:val="22"/>
        </w:rPr>
        <w:t xml:space="preserve"> (ornamental stones) using a statistical approach</w:t>
      </w:r>
    </w:p>
    <w:p w14:paraId="4AA3C337" w14:textId="6D8E5AD4" w:rsidR="00465424" w:rsidRPr="00465424" w:rsidRDefault="00465424" w:rsidP="00465424">
      <w:pPr>
        <w:rPr>
          <w:rFonts w:ascii="Georgia" w:hAnsi="Georgia"/>
          <w:sz w:val="22"/>
          <w:szCs w:val="22"/>
        </w:rPr>
      </w:pPr>
      <w:r w:rsidRPr="00465424">
        <w:rPr>
          <w:rFonts w:ascii="Georgia" w:hAnsi="Georgia"/>
          <w:b/>
          <w:bCs/>
          <w:sz w:val="22"/>
          <w:szCs w:val="22"/>
        </w:rPr>
        <w:t>Author Names</w:t>
      </w:r>
      <w:r w:rsidRPr="00465424">
        <w:rPr>
          <w:rFonts w:ascii="Georgia" w:hAnsi="Georgia"/>
          <w:sz w:val="22"/>
          <w:szCs w:val="22"/>
        </w:rPr>
        <w:t xml:space="preserve">: </w:t>
      </w:r>
      <w:r w:rsidR="0060436F" w:rsidRPr="0060436F">
        <w:rPr>
          <w:rFonts w:ascii="Georgia" w:hAnsi="Georgia"/>
          <w:sz w:val="22"/>
          <w:szCs w:val="22"/>
        </w:rPr>
        <w:t xml:space="preserve">Sherif A. </w:t>
      </w:r>
      <w:proofErr w:type="spellStart"/>
      <w:r w:rsidR="0060436F" w:rsidRPr="0060436F">
        <w:rPr>
          <w:rFonts w:ascii="Georgia" w:hAnsi="Georgia"/>
          <w:sz w:val="22"/>
          <w:szCs w:val="22"/>
        </w:rPr>
        <w:t>Taalab</w:t>
      </w:r>
      <w:proofErr w:type="spellEnd"/>
      <w:r w:rsidR="0060436F" w:rsidRPr="0060436F">
        <w:rPr>
          <w:rFonts w:ascii="Georgia" w:hAnsi="Georgia"/>
          <w:sz w:val="22"/>
          <w:szCs w:val="22"/>
        </w:rPr>
        <w:t xml:space="preserve">, Ahmed M. Ismail, W.M. El </w:t>
      </w:r>
      <w:proofErr w:type="spellStart"/>
      <w:r w:rsidR="0060436F" w:rsidRPr="0060436F">
        <w:rPr>
          <w:rFonts w:ascii="Georgia" w:hAnsi="Georgia"/>
          <w:sz w:val="22"/>
          <w:szCs w:val="22"/>
        </w:rPr>
        <w:t>Maadawy</w:t>
      </w:r>
      <w:proofErr w:type="spellEnd"/>
      <w:r w:rsidR="0060436F" w:rsidRPr="0060436F">
        <w:rPr>
          <w:rFonts w:ascii="Georgia" w:hAnsi="Georgia"/>
          <w:sz w:val="22"/>
          <w:szCs w:val="22"/>
        </w:rPr>
        <w:t xml:space="preserve">, Kamal Abdelrahman, </w:t>
      </w:r>
      <w:proofErr w:type="spellStart"/>
      <w:r w:rsidR="0060436F" w:rsidRPr="0060436F">
        <w:rPr>
          <w:rFonts w:ascii="Georgia" w:hAnsi="Georgia"/>
          <w:sz w:val="22"/>
          <w:szCs w:val="22"/>
        </w:rPr>
        <w:t>Mayeen</w:t>
      </w:r>
      <w:proofErr w:type="spellEnd"/>
      <w:r w:rsidR="0060436F" w:rsidRPr="0060436F">
        <w:rPr>
          <w:rFonts w:ascii="Georgia" w:hAnsi="Georgia"/>
          <w:sz w:val="22"/>
          <w:szCs w:val="22"/>
        </w:rPr>
        <w:t xml:space="preserve"> Uddin Khandaker, Ahmed K. Sakr, Mohamed Y. Hanfi</w:t>
      </w:r>
    </w:p>
    <w:p w14:paraId="4BC7F2E8" w14:textId="4803AD8D" w:rsidR="00465424" w:rsidRPr="00465424" w:rsidRDefault="00465424" w:rsidP="00465424">
      <w:pPr>
        <w:jc w:val="both"/>
        <w:rPr>
          <w:rFonts w:ascii="Georgia" w:hAnsi="Georgia"/>
          <w:sz w:val="22"/>
          <w:szCs w:val="22"/>
        </w:rPr>
      </w:pPr>
      <w:r w:rsidRPr="00465424">
        <w:rPr>
          <w:rFonts w:ascii="Georgia" w:hAnsi="Georgia"/>
          <w:b/>
          <w:bCs/>
          <w:sz w:val="22"/>
          <w:szCs w:val="22"/>
        </w:rPr>
        <w:t>Abstract:</w:t>
      </w:r>
      <w:r w:rsidRPr="00465424">
        <w:rPr>
          <w:rFonts w:ascii="Georgia" w:hAnsi="Georgia"/>
          <w:sz w:val="22"/>
          <w:szCs w:val="22"/>
        </w:rPr>
        <w:t xml:space="preserve"> </w:t>
      </w:r>
      <w:r w:rsidR="0060436F" w:rsidRPr="0060436F">
        <w:rPr>
          <w:rFonts w:ascii="Georgia" w:hAnsi="Georgia"/>
          <w:sz w:val="22"/>
          <w:szCs w:val="22"/>
        </w:rPr>
        <w:t xml:space="preserve">The study focused on </w:t>
      </w:r>
      <w:proofErr w:type="spellStart"/>
      <w:r w:rsidR="0060436F" w:rsidRPr="0060436F">
        <w:rPr>
          <w:rFonts w:ascii="Georgia" w:hAnsi="Georgia"/>
          <w:sz w:val="22"/>
          <w:szCs w:val="22"/>
        </w:rPr>
        <w:t>syenogranite</w:t>
      </w:r>
      <w:proofErr w:type="spellEnd"/>
      <w:r w:rsidR="0060436F" w:rsidRPr="0060436F">
        <w:rPr>
          <w:rFonts w:ascii="Georgia" w:hAnsi="Georgia"/>
          <w:sz w:val="22"/>
          <w:szCs w:val="22"/>
        </w:rPr>
        <w:t xml:space="preserve"> and its altered variety, and specifically monitored the activities of 226Ra, 232Th, and 40K using </w:t>
      </w:r>
      <w:proofErr w:type="spellStart"/>
      <w:proofErr w:type="gramStart"/>
      <w:r w:rsidR="0060436F" w:rsidRPr="0060436F">
        <w:rPr>
          <w:rFonts w:ascii="Georgia" w:hAnsi="Georgia"/>
          <w:sz w:val="22"/>
          <w:szCs w:val="22"/>
        </w:rPr>
        <w:t>NaI</w:t>
      </w:r>
      <w:proofErr w:type="spellEnd"/>
      <w:r w:rsidR="0060436F" w:rsidRPr="0060436F">
        <w:rPr>
          <w:rFonts w:ascii="Georgia" w:hAnsi="Georgia"/>
          <w:sz w:val="22"/>
          <w:szCs w:val="22"/>
        </w:rPr>
        <w:t>(</w:t>
      </w:r>
      <w:proofErr w:type="gramEnd"/>
      <w:r w:rsidR="0060436F" w:rsidRPr="0060436F">
        <w:rPr>
          <w:rFonts w:ascii="Georgia" w:hAnsi="Georgia"/>
          <w:sz w:val="22"/>
          <w:szCs w:val="22"/>
        </w:rPr>
        <w:t xml:space="preserve">Tl) gamma-ray spectroscopy. </w:t>
      </w:r>
      <w:proofErr w:type="spellStart"/>
      <w:r w:rsidR="0060436F" w:rsidRPr="0060436F">
        <w:rPr>
          <w:rFonts w:ascii="Georgia" w:hAnsi="Georgia"/>
          <w:sz w:val="22"/>
          <w:szCs w:val="22"/>
        </w:rPr>
        <w:t>Syenogranites</w:t>
      </w:r>
      <w:proofErr w:type="spellEnd"/>
      <w:r w:rsidR="0060436F" w:rsidRPr="0060436F">
        <w:rPr>
          <w:rFonts w:ascii="Georgia" w:hAnsi="Georgia"/>
          <w:sz w:val="22"/>
          <w:szCs w:val="22"/>
        </w:rPr>
        <w:t xml:space="preserve"> in the study area in Egypt were investigated to determine their potential use in industries such as ornamental stones and ceramics. The main outcrops in the study area consist of metasediments, metavolcanics, metagabbro, syn-to late-orogenic granites, and post-orogenic granites (</w:t>
      </w:r>
      <w:proofErr w:type="spellStart"/>
      <w:r w:rsidR="0060436F" w:rsidRPr="0060436F">
        <w:rPr>
          <w:rFonts w:ascii="Georgia" w:hAnsi="Georgia"/>
          <w:sz w:val="22"/>
          <w:szCs w:val="22"/>
        </w:rPr>
        <w:t>syenogranites</w:t>
      </w:r>
      <w:proofErr w:type="spellEnd"/>
      <w:r w:rsidR="0060436F" w:rsidRPr="0060436F">
        <w:rPr>
          <w:rFonts w:ascii="Georgia" w:hAnsi="Georgia"/>
          <w:sz w:val="22"/>
          <w:szCs w:val="22"/>
        </w:rPr>
        <w:t>). There are also numerous dikes and veins of various shapes and compositions that have intruded and penetrated all the older rocks in the area. The mean activity (± standard deviation, SD) of these radioelements in the granites is 226Ra (63 ± 71 Bq kg−1), 232Th (76 ± 170 Bq kg−1), and 40K (1248 ± 532 Bq kg−1) were found to be greater than the world average. The radiological hazards are mostly attributed to the γ-rays emitted by granitic rocks. The granites studied in this study deviate from international standards mainly due to the presence of minerals containing radioelements such as zircon, allanite, monazite, sphene titanite, apatite, thorite, samarskite, fergusonite, xenotime, columbite, apatite and fluorite. As a result, granitic rocks are unsuitable for home building</w:t>
      </w:r>
      <w:r w:rsidRPr="00465424">
        <w:rPr>
          <w:rFonts w:ascii="Georgia" w:hAnsi="Georgia"/>
          <w:sz w:val="22"/>
          <w:szCs w:val="22"/>
        </w:rPr>
        <w:t>.</w:t>
      </w:r>
    </w:p>
    <w:p w14:paraId="3A47AA1D" w14:textId="7C48462D" w:rsidR="00465424" w:rsidRPr="00465424" w:rsidRDefault="00465424" w:rsidP="00465424">
      <w:pPr>
        <w:rPr>
          <w:rFonts w:ascii="Georgia" w:hAnsi="Georgia"/>
          <w:sz w:val="22"/>
          <w:szCs w:val="22"/>
        </w:rPr>
      </w:pPr>
      <w:r w:rsidRPr="00465424">
        <w:rPr>
          <w:rFonts w:ascii="Georgia" w:hAnsi="Georgia"/>
          <w:b/>
          <w:bCs/>
          <w:sz w:val="22"/>
          <w:szCs w:val="22"/>
        </w:rPr>
        <w:t>Keywords</w:t>
      </w:r>
      <w:r w:rsidRPr="00465424">
        <w:rPr>
          <w:rFonts w:ascii="Georgia" w:hAnsi="Georgia"/>
          <w:sz w:val="22"/>
          <w:szCs w:val="22"/>
        </w:rPr>
        <w:t xml:space="preserve">: </w:t>
      </w:r>
      <w:r w:rsidR="0060436F" w:rsidRPr="0060436F">
        <w:rPr>
          <w:rFonts w:ascii="Georgia" w:hAnsi="Georgia"/>
          <w:sz w:val="22"/>
          <w:szCs w:val="22"/>
        </w:rPr>
        <w:t xml:space="preserve">Granitic </w:t>
      </w:r>
      <w:r w:rsidR="0060436F">
        <w:rPr>
          <w:rFonts w:ascii="Georgia" w:hAnsi="Georgia"/>
          <w:sz w:val="22"/>
          <w:szCs w:val="22"/>
        </w:rPr>
        <w:t>R</w:t>
      </w:r>
      <w:r w:rsidR="0060436F" w:rsidRPr="0060436F">
        <w:rPr>
          <w:rFonts w:ascii="Georgia" w:hAnsi="Georgia"/>
          <w:sz w:val="22"/>
          <w:szCs w:val="22"/>
        </w:rPr>
        <w:t>ocks</w:t>
      </w:r>
      <w:r w:rsidRPr="00465424">
        <w:rPr>
          <w:rFonts w:ascii="Georgia" w:hAnsi="Georgia"/>
          <w:sz w:val="22"/>
          <w:szCs w:val="22"/>
        </w:rPr>
        <w:t>,</w:t>
      </w:r>
      <w:r w:rsidRPr="00465424">
        <w:rPr>
          <w:rFonts w:ascii="Georgia" w:hAnsi="Georgia"/>
          <w:sz w:val="22"/>
          <w:szCs w:val="22"/>
        </w:rPr>
        <w:t xml:space="preserve"> </w:t>
      </w:r>
      <w:proofErr w:type="spellStart"/>
      <w:r w:rsidR="0060436F" w:rsidRPr="0060436F">
        <w:rPr>
          <w:rFonts w:ascii="Georgia" w:hAnsi="Georgia"/>
          <w:sz w:val="22"/>
          <w:szCs w:val="22"/>
        </w:rPr>
        <w:t>NaI</w:t>
      </w:r>
      <w:proofErr w:type="spellEnd"/>
      <w:r w:rsidR="0060436F" w:rsidRPr="0060436F">
        <w:rPr>
          <w:rFonts w:ascii="Georgia" w:hAnsi="Georgia"/>
          <w:sz w:val="22"/>
          <w:szCs w:val="22"/>
        </w:rPr>
        <w:t xml:space="preserve"> (Tl) </w:t>
      </w:r>
      <w:r w:rsidR="0060436F">
        <w:rPr>
          <w:rFonts w:ascii="Georgia" w:hAnsi="Georgia"/>
          <w:sz w:val="22"/>
          <w:szCs w:val="22"/>
        </w:rPr>
        <w:t>D</w:t>
      </w:r>
      <w:r w:rsidR="0060436F" w:rsidRPr="0060436F">
        <w:rPr>
          <w:rFonts w:ascii="Georgia" w:hAnsi="Georgia"/>
          <w:sz w:val="22"/>
          <w:szCs w:val="22"/>
        </w:rPr>
        <w:t>etector</w:t>
      </w:r>
      <w:r w:rsidRPr="00465424">
        <w:rPr>
          <w:rFonts w:ascii="Georgia" w:hAnsi="Georgia"/>
          <w:sz w:val="22"/>
          <w:szCs w:val="22"/>
        </w:rPr>
        <w:t>,</w:t>
      </w:r>
      <w:r w:rsidRPr="00465424">
        <w:rPr>
          <w:rFonts w:ascii="Georgia" w:hAnsi="Georgia"/>
          <w:sz w:val="22"/>
          <w:szCs w:val="22"/>
        </w:rPr>
        <w:t xml:space="preserve"> </w:t>
      </w:r>
      <w:r w:rsidR="0060436F" w:rsidRPr="0060436F">
        <w:rPr>
          <w:rFonts w:ascii="Georgia" w:hAnsi="Georgia"/>
          <w:sz w:val="22"/>
          <w:szCs w:val="22"/>
        </w:rPr>
        <w:t>Radionuclides</w:t>
      </w:r>
      <w:r w:rsidRPr="00465424">
        <w:rPr>
          <w:rFonts w:ascii="Georgia" w:hAnsi="Georgia"/>
          <w:sz w:val="22"/>
          <w:szCs w:val="22"/>
        </w:rPr>
        <w:t>,</w:t>
      </w:r>
      <w:r w:rsidRPr="00465424">
        <w:rPr>
          <w:rFonts w:ascii="Georgia" w:hAnsi="Georgia"/>
          <w:sz w:val="22"/>
          <w:szCs w:val="22"/>
        </w:rPr>
        <w:t xml:space="preserve"> </w:t>
      </w:r>
      <w:r w:rsidR="0060436F" w:rsidRPr="0060436F">
        <w:rPr>
          <w:rFonts w:ascii="Georgia" w:hAnsi="Georgia"/>
          <w:sz w:val="22"/>
          <w:szCs w:val="22"/>
        </w:rPr>
        <w:t xml:space="preserve">Radiological </w:t>
      </w:r>
      <w:r w:rsidR="0060436F">
        <w:rPr>
          <w:rFonts w:ascii="Georgia" w:hAnsi="Georgia"/>
          <w:sz w:val="22"/>
          <w:szCs w:val="22"/>
        </w:rPr>
        <w:t>H</w:t>
      </w:r>
      <w:r w:rsidR="0060436F" w:rsidRPr="0060436F">
        <w:rPr>
          <w:rFonts w:ascii="Georgia" w:hAnsi="Georgia"/>
          <w:sz w:val="22"/>
          <w:szCs w:val="22"/>
        </w:rPr>
        <w:t>azard</w:t>
      </w:r>
      <w:r w:rsidRPr="00465424">
        <w:rPr>
          <w:rFonts w:ascii="Georgia" w:hAnsi="Georgia"/>
          <w:sz w:val="22"/>
          <w:szCs w:val="22"/>
        </w:rPr>
        <w:t>,</w:t>
      </w:r>
      <w:r w:rsidRPr="00465424">
        <w:rPr>
          <w:rFonts w:ascii="Georgia" w:hAnsi="Georgia"/>
          <w:sz w:val="22"/>
          <w:szCs w:val="22"/>
        </w:rPr>
        <w:t xml:space="preserve"> </w:t>
      </w:r>
      <w:r w:rsidR="0060436F" w:rsidRPr="0060436F">
        <w:rPr>
          <w:rFonts w:ascii="Georgia" w:hAnsi="Georgia"/>
          <w:sz w:val="22"/>
          <w:szCs w:val="22"/>
        </w:rPr>
        <w:t>Uranophane</w:t>
      </w:r>
    </w:p>
    <w:p w14:paraId="6A55E89C" w14:textId="7AC42C7D" w:rsidR="00465424" w:rsidRPr="00465424" w:rsidRDefault="00465424" w:rsidP="00465424">
      <w:pPr>
        <w:rPr>
          <w:rFonts w:ascii="Georgia" w:hAnsi="Georgia"/>
        </w:rPr>
      </w:pPr>
      <w:r w:rsidRPr="00465424">
        <w:rPr>
          <w:rFonts w:ascii="Georgia" w:hAnsi="Georgia"/>
          <w:b/>
          <w:bCs/>
        </w:rPr>
        <w:t>DOI:</w:t>
      </w:r>
      <w:r w:rsidRPr="00465424">
        <w:rPr>
          <w:rFonts w:ascii="Georgia" w:hAnsi="Georgia"/>
        </w:rPr>
        <w:t xml:space="preserve"> </w:t>
      </w:r>
      <w:hyperlink r:id="rId4" w:history="1">
        <w:r w:rsidR="00771DC0" w:rsidRPr="00771DC0">
          <w:rPr>
            <w:rStyle w:val="Hyperlink"/>
            <w:rFonts w:ascii="Georgia" w:hAnsi="Georgia"/>
          </w:rPr>
          <w:t>https://doi.org/10.1016/j.net.2024.05.017</w:t>
        </w:r>
      </w:hyperlink>
    </w:p>
    <w:p w14:paraId="3098A207" w14:textId="321780AE" w:rsidR="002039F4" w:rsidRPr="00465424" w:rsidRDefault="002039F4" w:rsidP="00465424">
      <w:pPr>
        <w:rPr>
          <w:rFonts w:ascii="Georgia" w:hAnsi="Georgia"/>
        </w:rPr>
      </w:pPr>
    </w:p>
    <w:sectPr w:rsidR="002039F4" w:rsidRPr="004654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181"/>
    <w:rsid w:val="002039F4"/>
    <w:rsid w:val="00465424"/>
    <w:rsid w:val="0060436F"/>
    <w:rsid w:val="00771DC0"/>
    <w:rsid w:val="00784322"/>
    <w:rsid w:val="008B3181"/>
    <w:rsid w:val="00A74B90"/>
    <w:rsid w:val="00EA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D5B6A"/>
  <w15:chartTrackingRefBased/>
  <w15:docId w15:val="{D5ED270A-9D15-4628-AFF7-224ACD0D2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18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B318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B318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B318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B318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B31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1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1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1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18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B318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B318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B318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B318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B31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1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1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181"/>
    <w:rPr>
      <w:rFonts w:eastAsiaTheme="majorEastAsia" w:cstheme="majorBidi"/>
      <w:color w:val="272727" w:themeColor="text1" w:themeTint="D8"/>
    </w:rPr>
  </w:style>
  <w:style w:type="paragraph" w:styleId="Title">
    <w:name w:val="Title"/>
    <w:basedOn w:val="Normal"/>
    <w:next w:val="Normal"/>
    <w:link w:val="TitleChar"/>
    <w:uiPriority w:val="10"/>
    <w:qFormat/>
    <w:rsid w:val="008B3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1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1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181"/>
    <w:pPr>
      <w:spacing w:before="160"/>
      <w:jc w:val="center"/>
    </w:pPr>
    <w:rPr>
      <w:i/>
      <w:iCs/>
      <w:color w:val="404040" w:themeColor="text1" w:themeTint="BF"/>
    </w:rPr>
  </w:style>
  <w:style w:type="character" w:customStyle="1" w:styleId="QuoteChar">
    <w:name w:val="Quote Char"/>
    <w:basedOn w:val="DefaultParagraphFont"/>
    <w:link w:val="Quote"/>
    <w:uiPriority w:val="29"/>
    <w:rsid w:val="008B3181"/>
    <w:rPr>
      <w:i/>
      <w:iCs/>
      <w:color w:val="404040" w:themeColor="text1" w:themeTint="BF"/>
    </w:rPr>
  </w:style>
  <w:style w:type="paragraph" w:styleId="ListParagraph">
    <w:name w:val="List Paragraph"/>
    <w:basedOn w:val="Normal"/>
    <w:uiPriority w:val="34"/>
    <w:qFormat/>
    <w:rsid w:val="008B3181"/>
    <w:pPr>
      <w:ind w:left="720"/>
      <w:contextualSpacing/>
    </w:pPr>
  </w:style>
  <w:style w:type="character" w:styleId="IntenseEmphasis">
    <w:name w:val="Intense Emphasis"/>
    <w:basedOn w:val="DefaultParagraphFont"/>
    <w:uiPriority w:val="21"/>
    <w:qFormat/>
    <w:rsid w:val="008B3181"/>
    <w:rPr>
      <w:i/>
      <w:iCs/>
      <w:color w:val="2E74B5" w:themeColor="accent1" w:themeShade="BF"/>
    </w:rPr>
  </w:style>
  <w:style w:type="paragraph" w:styleId="IntenseQuote">
    <w:name w:val="Intense Quote"/>
    <w:basedOn w:val="Normal"/>
    <w:next w:val="Normal"/>
    <w:link w:val="IntenseQuoteChar"/>
    <w:uiPriority w:val="30"/>
    <w:qFormat/>
    <w:rsid w:val="008B318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B3181"/>
    <w:rPr>
      <w:i/>
      <w:iCs/>
      <w:color w:val="2E74B5" w:themeColor="accent1" w:themeShade="BF"/>
    </w:rPr>
  </w:style>
  <w:style w:type="character" w:styleId="IntenseReference">
    <w:name w:val="Intense Reference"/>
    <w:basedOn w:val="DefaultParagraphFont"/>
    <w:uiPriority w:val="32"/>
    <w:qFormat/>
    <w:rsid w:val="008B3181"/>
    <w:rPr>
      <w:b/>
      <w:bCs/>
      <w:smallCaps/>
      <w:color w:val="2E74B5" w:themeColor="accent1" w:themeShade="BF"/>
      <w:spacing w:val="5"/>
    </w:rPr>
  </w:style>
  <w:style w:type="character" w:styleId="Hyperlink">
    <w:name w:val="Hyperlink"/>
    <w:basedOn w:val="DefaultParagraphFont"/>
    <w:uiPriority w:val="99"/>
    <w:unhideWhenUsed/>
    <w:rsid w:val="00465424"/>
    <w:rPr>
      <w:color w:val="0563C1" w:themeColor="hyperlink"/>
      <w:u w:val="single"/>
    </w:rPr>
  </w:style>
  <w:style w:type="character" w:styleId="UnresolvedMention">
    <w:name w:val="Unresolved Mention"/>
    <w:basedOn w:val="DefaultParagraphFont"/>
    <w:uiPriority w:val="99"/>
    <w:semiHidden/>
    <w:unhideWhenUsed/>
    <w:rsid w:val="004654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net.2024.05.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dc:creator>
  <cp:keywords/>
  <dc:description/>
  <cp:lastModifiedBy>Library</cp:lastModifiedBy>
  <cp:revision>2</cp:revision>
  <dcterms:created xsi:type="dcterms:W3CDTF">2026-08-25T11:21:00Z</dcterms:created>
  <dcterms:modified xsi:type="dcterms:W3CDTF">2026-08-25T11:21:00Z</dcterms:modified>
</cp:coreProperties>
</file>